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0005" w14:textId="6639B6FA" w:rsidR="00F42F22" w:rsidRPr="00F37E5F" w:rsidRDefault="00377463" w:rsidP="006431F6">
      <w:pPr>
        <w:rPr>
          <w:color w:val="091D65"/>
          <w:sz w:val="32"/>
          <w:szCs w:val="32"/>
        </w:rPr>
      </w:pPr>
      <w:r w:rsidRPr="00F37E5F">
        <w:rPr>
          <w:color w:val="091D65"/>
          <w:sz w:val="32"/>
          <w:szCs w:val="32"/>
        </w:rPr>
        <w:t xml:space="preserve">De bijdrage van de </w:t>
      </w:r>
      <w:r w:rsidR="0035503D" w:rsidRPr="0035503D">
        <w:rPr>
          <w:i/>
          <w:iCs/>
          <w:color w:val="091D65"/>
          <w:sz w:val="32"/>
          <w:szCs w:val="32"/>
        </w:rPr>
        <w:t>Instapeconomie</w:t>
      </w:r>
      <w:r w:rsidRPr="00F37E5F">
        <w:rPr>
          <w:color w:val="091D65"/>
          <w:sz w:val="32"/>
          <w:szCs w:val="32"/>
        </w:rPr>
        <w:t xml:space="preserve"> aan taalvaardigh</w:t>
      </w:r>
      <w:r w:rsidR="006068AC" w:rsidRPr="00F37E5F">
        <w:rPr>
          <w:color w:val="091D65"/>
          <w:sz w:val="32"/>
          <w:szCs w:val="32"/>
        </w:rPr>
        <w:t>eden van deelnemers met een migratieachtergrond</w:t>
      </w:r>
      <w:r w:rsidRPr="00F37E5F">
        <w:rPr>
          <w:color w:val="091D65"/>
          <w:sz w:val="32"/>
          <w:szCs w:val="32"/>
        </w:rPr>
        <w:t xml:space="preserve">: een </w:t>
      </w:r>
      <w:r w:rsidRPr="00DA1AC3">
        <w:rPr>
          <w:color w:val="091D65"/>
          <w:sz w:val="32"/>
          <w:szCs w:val="32"/>
        </w:rPr>
        <w:t>mixed-methods</w:t>
      </w:r>
      <w:r w:rsidRPr="00F37E5F">
        <w:rPr>
          <w:color w:val="091D65"/>
          <w:sz w:val="32"/>
          <w:szCs w:val="32"/>
        </w:rPr>
        <w:t xml:space="preserve"> onderzoek</w:t>
      </w:r>
      <w:r w:rsidR="00F446DF" w:rsidRPr="00F37E5F">
        <w:rPr>
          <w:color w:val="091D65"/>
          <w:sz w:val="32"/>
          <w:szCs w:val="32"/>
        </w:rPr>
        <w:t>.</w:t>
      </w:r>
    </w:p>
    <w:p w14:paraId="4E7F39E1" w14:textId="30945A07" w:rsidR="009566FE" w:rsidRPr="008C5966" w:rsidRDefault="009566FE" w:rsidP="008C5966">
      <w:pPr>
        <w:rPr>
          <w:color w:val="156082" w:themeColor="accent1"/>
          <w:sz w:val="32"/>
          <w:szCs w:val="32"/>
        </w:rPr>
      </w:pPr>
    </w:p>
    <w:p w14:paraId="0897938E" w14:textId="39361E24" w:rsidR="006431F6" w:rsidRDefault="0005555F" w:rsidP="006431F6">
      <w:pPr>
        <w:rPr>
          <w:color w:val="156082" w:themeColor="accent1"/>
          <w:sz w:val="32"/>
          <w:szCs w:val="32"/>
        </w:rPr>
      </w:pPr>
      <w:r>
        <w:rPr>
          <w:noProof/>
          <w:color w:val="156082" w:themeColor="accent1"/>
          <w:sz w:val="32"/>
          <w:szCs w:val="32"/>
        </w:rPr>
        <w:drawing>
          <wp:anchor distT="0" distB="0" distL="114300" distR="114300" simplePos="0" relativeHeight="251661312" behindDoc="0" locked="0" layoutInCell="1" allowOverlap="1" wp14:anchorId="10624A5B" wp14:editId="6FE9E5A9">
            <wp:simplePos x="0" y="0"/>
            <wp:positionH relativeFrom="column">
              <wp:posOffset>3034030</wp:posOffset>
            </wp:positionH>
            <wp:positionV relativeFrom="paragraph">
              <wp:posOffset>428625</wp:posOffset>
            </wp:positionV>
            <wp:extent cx="2400406" cy="1333559"/>
            <wp:effectExtent l="0" t="0" r="0" b="0"/>
            <wp:wrapThrough wrapText="bothSides">
              <wp:wrapPolygon edited="0">
                <wp:start x="4800" y="3394"/>
                <wp:lineTo x="3943" y="4320"/>
                <wp:lineTo x="2057" y="7714"/>
                <wp:lineTo x="2057" y="8949"/>
                <wp:lineTo x="2229" y="13886"/>
                <wp:lineTo x="4286" y="17589"/>
                <wp:lineTo x="6514" y="17589"/>
                <wp:lineTo x="8400" y="14503"/>
                <wp:lineTo x="13371" y="13886"/>
                <wp:lineTo x="19886" y="11109"/>
                <wp:lineTo x="20057" y="6789"/>
                <wp:lineTo x="18000" y="6171"/>
                <wp:lineTo x="6000" y="3394"/>
                <wp:lineTo x="4800" y="339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406" cy="1333559"/>
                    </a:xfrm>
                    <a:prstGeom prst="rect">
                      <a:avLst/>
                    </a:prstGeom>
                  </pic:spPr>
                </pic:pic>
              </a:graphicData>
            </a:graphic>
            <wp14:sizeRelH relativeFrom="page">
              <wp14:pctWidth>0</wp14:pctWidth>
            </wp14:sizeRelH>
            <wp14:sizeRelV relativeFrom="page">
              <wp14:pctHeight>0</wp14:pctHeight>
            </wp14:sizeRelV>
          </wp:anchor>
        </w:drawing>
      </w:r>
      <w:r>
        <w:rPr>
          <w:noProof/>
          <w:color w:val="156082" w:themeColor="accent1"/>
          <w:sz w:val="32"/>
          <w:szCs w:val="32"/>
        </w:rPr>
        <w:drawing>
          <wp:anchor distT="0" distB="0" distL="114300" distR="114300" simplePos="0" relativeHeight="251658240" behindDoc="0" locked="0" layoutInCell="1" allowOverlap="1" wp14:anchorId="1820A272" wp14:editId="1A0F1424">
            <wp:simplePos x="0" y="0"/>
            <wp:positionH relativeFrom="margin">
              <wp:posOffset>386080</wp:posOffset>
            </wp:positionH>
            <wp:positionV relativeFrom="paragraph">
              <wp:posOffset>285750</wp:posOffset>
            </wp:positionV>
            <wp:extent cx="1461595" cy="14287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306" t="16742" r="16582" b="13899"/>
                    <a:stretch/>
                  </pic:blipFill>
                  <pic:spPr bwMode="auto">
                    <a:xfrm>
                      <a:off x="0" y="0"/>
                      <a:ext cx="146159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0FFC04" w14:textId="3FDAAE9E" w:rsidR="006431F6" w:rsidRDefault="006431F6" w:rsidP="006431F6">
      <w:pPr>
        <w:rPr>
          <w:color w:val="156082" w:themeColor="accent1"/>
          <w:sz w:val="32"/>
          <w:szCs w:val="32"/>
        </w:rPr>
      </w:pPr>
    </w:p>
    <w:p w14:paraId="5CCD5D7B" w14:textId="791048AB" w:rsidR="006D7733" w:rsidRDefault="006D7733" w:rsidP="006431F6">
      <w:pPr>
        <w:rPr>
          <w:color w:val="156082" w:themeColor="accent1"/>
          <w:sz w:val="32"/>
          <w:szCs w:val="32"/>
        </w:rPr>
      </w:pPr>
    </w:p>
    <w:p w14:paraId="7A9ECD20" w14:textId="164E01BD" w:rsidR="006D7733" w:rsidRDefault="00F37E5F" w:rsidP="006431F6">
      <w:pPr>
        <w:rPr>
          <w:color w:val="156082" w:themeColor="accent1"/>
          <w:sz w:val="32"/>
          <w:szCs w:val="32"/>
        </w:rPr>
      </w:pPr>
      <w:r w:rsidRPr="0090080D">
        <w:rPr>
          <w:noProof/>
          <w:color w:val="156082" w:themeColor="accent1"/>
          <w:sz w:val="32"/>
          <w:szCs w:val="32"/>
        </w:rPr>
        <w:drawing>
          <wp:anchor distT="0" distB="0" distL="114300" distR="114300" simplePos="0" relativeHeight="251660288" behindDoc="1" locked="0" layoutInCell="1" allowOverlap="1" wp14:anchorId="5CB5810C" wp14:editId="6ACD6388">
            <wp:simplePos x="0" y="0"/>
            <wp:positionH relativeFrom="margin">
              <wp:align>center</wp:align>
            </wp:positionH>
            <wp:positionV relativeFrom="paragraph">
              <wp:posOffset>168910</wp:posOffset>
            </wp:positionV>
            <wp:extent cx="5039360" cy="647700"/>
            <wp:effectExtent l="0" t="0" r="8890" b="0"/>
            <wp:wrapTight wrapText="bothSides">
              <wp:wrapPolygon edited="0">
                <wp:start x="0" y="0"/>
                <wp:lineTo x="0" y="20965"/>
                <wp:lineTo x="21556" y="20965"/>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21"/>
                    <a:stretch/>
                  </pic:blipFill>
                  <pic:spPr bwMode="auto">
                    <a:xfrm>
                      <a:off x="0" y="0"/>
                      <a:ext cx="503936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F9E0C" w14:textId="4308E6D2" w:rsidR="006D7733" w:rsidRDefault="006D7733" w:rsidP="006431F6">
      <w:pPr>
        <w:rPr>
          <w:color w:val="156082" w:themeColor="accent1"/>
          <w:sz w:val="32"/>
          <w:szCs w:val="32"/>
        </w:rPr>
      </w:pPr>
    </w:p>
    <w:p w14:paraId="68205AFE" w14:textId="6CDB6ECA" w:rsidR="006D7733" w:rsidRDefault="006D7733" w:rsidP="006431F6">
      <w:pPr>
        <w:rPr>
          <w:color w:val="156082" w:themeColor="accent1"/>
          <w:sz w:val="32"/>
          <w:szCs w:val="32"/>
        </w:rPr>
      </w:pPr>
    </w:p>
    <w:p w14:paraId="510D0F88" w14:textId="4FF329AA" w:rsidR="006431F6" w:rsidRDefault="006431F6" w:rsidP="006431F6">
      <w:pPr>
        <w:rPr>
          <w:color w:val="156082" w:themeColor="accent1"/>
          <w:sz w:val="32"/>
          <w:szCs w:val="32"/>
        </w:rPr>
      </w:pPr>
    </w:p>
    <w:p w14:paraId="3E627EB6" w14:textId="4BCDCFEB" w:rsidR="0090080D" w:rsidRDefault="0090080D" w:rsidP="00612F0A">
      <w:pPr>
        <w:pStyle w:val="Geenafstand"/>
        <w:rPr>
          <w:b/>
          <w:bCs/>
        </w:rPr>
      </w:pPr>
    </w:p>
    <w:p w14:paraId="4DB1CE47" w14:textId="17924918" w:rsidR="0090080D" w:rsidRDefault="0090080D" w:rsidP="006431F6">
      <w:pPr>
        <w:pStyle w:val="Geenafstand"/>
        <w:rPr>
          <w:sz w:val="32"/>
          <w:szCs w:val="32"/>
        </w:rPr>
      </w:pPr>
    </w:p>
    <w:p w14:paraId="38B05E56" w14:textId="687321B7" w:rsidR="0090080D" w:rsidRDefault="0090080D" w:rsidP="006431F6">
      <w:pPr>
        <w:pStyle w:val="Geenafstand"/>
        <w:rPr>
          <w:color w:val="156082" w:themeColor="accent1"/>
          <w:sz w:val="32"/>
          <w:szCs w:val="32"/>
        </w:rPr>
      </w:pPr>
    </w:p>
    <w:tbl>
      <w:tblPr>
        <w:tblStyle w:val="Tabelraster"/>
        <w:tblpPr w:leftFromText="180" w:rightFromText="180" w:vertAnchor="text" w:horzAnchor="margin" w:tblpY="127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7378"/>
      </w:tblGrid>
      <w:tr w:rsidR="001F7A50" w14:paraId="34036BA5" w14:textId="77777777" w:rsidTr="00612F0A">
        <w:tc>
          <w:tcPr>
            <w:tcW w:w="2261" w:type="dxa"/>
          </w:tcPr>
          <w:p w14:paraId="7ADCDC1E" w14:textId="394BDB32" w:rsidR="001F7A50" w:rsidRPr="006E119F" w:rsidRDefault="001F7A50" w:rsidP="00612F0A">
            <w:pPr>
              <w:pStyle w:val="Geenafstand"/>
              <w:rPr>
                <w:color w:val="091D65"/>
              </w:rPr>
            </w:pPr>
          </w:p>
        </w:tc>
        <w:tc>
          <w:tcPr>
            <w:tcW w:w="7378" w:type="dxa"/>
          </w:tcPr>
          <w:p w14:paraId="05F5712C" w14:textId="77777777" w:rsidR="001F7A50" w:rsidRPr="006E119F" w:rsidRDefault="001F7A50" w:rsidP="00612F0A">
            <w:pPr>
              <w:pStyle w:val="Geenafstand"/>
              <w:rPr>
                <w:color w:val="091D65"/>
              </w:rPr>
            </w:pPr>
          </w:p>
        </w:tc>
      </w:tr>
      <w:tr w:rsidR="001F7A50" w14:paraId="34EC59D1" w14:textId="77777777" w:rsidTr="00612F0A">
        <w:tc>
          <w:tcPr>
            <w:tcW w:w="2261" w:type="dxa"/>
          </w:tcPr>
          <w:p w14:paraId="02455770" w14:textId="77777777" w:rsidR="001F7A50" w:rsidRPr="006E119F" w:rsidRDefault="001F7A50" w:rsidP="00612F0A">
            <w:pPr>
              <w:pStyle w:val="Geenafstand"/>
              <w:rPr>
                <w:color w:val="091D65"/>
              </w:rPr>
            </w:pPr>
            <w:r w:rsidRPr="006E119F">
              <w:rPr>
                <w:color w:val="091D65"/>
              </w:rPr>
              <w:t>Naam</w:t>
            </w:r>
          </w:p>
        </w:tc>
        <w:tc>
          <w:tcPr>
            <w:tcW w:w="7378" w:type="dxa"/>
          </w:tcPr>
          <w:p w14:paraId="39380388" w14:textId="77777777" w:rsidR="001F7A50" w:rsidRPr="006E119F" w:rsidRDefault="001F7A50" w:rsidP="00612F0A">
            <w:pPr>
              <w:pStyle w:val="Geenafstand"/>
              <w:jc w:val="right"/>
              <w:rPr>
                <w:color w:val="091D65"/>
              </w:rPr>
            </w:pPr>
            <w:r w:rsidRPr="006E119F">
              <w:rPr>
                <w:color w:val="091D65"/>
              </w:rPr>
              <w:t>Adriaan Houweling</w:t>
            </w:r>
          </w:p>
        </w:tc>
      </w:tr>
      <w:tr w:rsidR="001F7A50" w14:paraId="4885AFBE" w14:textId="77777777" w:rsidTr="00612F0A">
        <w:tc>
          <w:tcPr>
            <w:tcW w:w="2261" w:type="dxa"/>
          </w:tcPr>
          <w:p w14:paraId="6A3E767F" w14:textId="77777777" w:rsidR="001F7A50" w:rsidRPr="006E119F" w:rsidRDefault="001F7A50" w:rsidP="00612F0A">
            <w:pPr>
              <w:pStyle w:val="Geenafstand"/>
              <w:rPr>
                <w:color w:val="091D65"/>
              </w:rPr>
            </w:pPr>
            <w:r w:rsidRPr="006E119F">
              <w:rPr>
                <w:color w:val="091D65"/>
              </w:rPr>
              <w:t>Studentnummer</w:t>
            </w:r>
          </w:p>
        </w:tc>
        <w:tc>
          <w:tcPr>
            <w:tcW w:w="7378" w:type="dxa"/>
          </w:tcPr>
          <w:p w14:paraId="7954E297" w14:textId="77777777" w:rsidR="001F7A50" w:rsidRPr="006E119F" w:rsidRDefault="001F7A50" w:rsidP="00612F0A">
            <w:pPr>
              <w:pStyle w:val="Geenafstand"/>
              <w:jc w:val="right"/>
              <w:rPr>
                <w:color w:val="091D65"/>
              </w:rPr>
            </w:pPr>
            <w:r w:rsidRPr="006E119F">
              <w:rPr>
                <w:color w:val="091D65"/>
              </w:rPr>
              <w:t>2961024</w:t>
            </w:r>
          </w:p>
        </w:tc>
      </w:tr>
      <w:tr w:rsidR="001F7A50" w14:paraId="2A474C47" w14:textId="77777777" w:rsidTr="00612F0A">
        <w:tc>
          <w:tcPr>
            <w:tcW w:w="2261" w:type="dxa"/>
          </w:tcPr>
          <w:p w14:paraId="4BB3F3A6" w14:textId="77777777" w:rsidR="001F7A50" w:rsidRPr="006E119F" w:rsidRDefault="001F7A50" w:rsidP="00612F0A">
            <w:pPr>
              <w:pStyle w:val="Geenafstand"/>
              <w:rPr>
                <w:color w:val="091D65"/>
              </w:rPr>
            </w:pPr>
            <w:r w:rsidRPr="006E119F">
              <w:rPr>
                <w:color w:val="091D65"/>
              </w:rPr>
              <w:t>Datum</w:t>
            </w:r>
          </w:p>
        </w:tc>
        <w:tc>
          <w:tcPr>
            <w:tcW w:w="7378" w:type="dxa"/>
          </w:tcPr>
          <w:p w14:paraId="51970929" w14:textId="42508C55" w:rsidR="001F7A50" w:rsidRPr="006E119F" w:rsidRDefault="00653E31" w:rsidP="00612F0A">
            <w:pPr>
              <w:pStyle w:val="Geenafstand"/>
              <w:jc w:val="right"/>
              <w:rPr>
                <w:color w:val="091D65"/>
              </w:rPr>
            </w:pPr>
            <w:r>
              <w:rPr>
                <w:color w:val="091D65"/>
              </w:rPr>
              <w:t>09</w:t>
            </w:r>
            <w:r w:rsidR="001F7A50" w:rsidRPr="006E119F">
              <w:rPr>
                <w:color w:val="091D65"/>
              </w:rPr>
              <w:t>-</w:t>
            </w:r>
            <w:r>
              <w:rPr>
                <w:color w:val="091D65"/>
              </w:rPr>
              <w:t>01</w:t>
            </w:r>
            <w:r w:rsidR="001F7A50" w:rsidRPr="006E119F">
              <w:rPr>
                <w:color w:val="091D65"/>
              </w:rPr>
              <w:t>-202</w:t>
            </w:r>
            <w:r>
              <w:rPr>
                <w:color w:val="091D65"/>
              </w:rPr>
              <w:t>6</w:t>
            </w:r>
          </w:p>
        </w:tc>
      </w:tr>
      <w:tr w:rsidR="001F7A50" w:rsidRPr="00E451DF" w14:paraId="726C2562" w14:textId="77777777" w:rsidTr="00612F0A">
        <w:tc>
          <w:tcPr>
            <w:tcW w:w="2261" w:type="dxa"/>
          </w:tcPr>
          <w:p w14:paraId="0C46063B" w14:textId="77777777" w:rsidR="001F7A50" w:rsidRPr="006E119F" w:rsidRDefault="001F7A50" w:rsidP="00612F0A">
            <w:pPr>
              <w:pStyle w:val="Geenafstand"/>
              <w:rPr>
                <w:color w:val="091D65"/>
              </w:rPr>
            </w:pPr>
            <w:r w:rsidRPr="006E119F">
              <w:rPr>
                <w:color w:val="091D65"/>
              </w:rPr>
              <w:t>Studie</w:t>
            </w:r>
          </w:p>
        </w:tc>
        <w:tc>
          <w:tcPr>
            <w:tcW w:w="7378" w:type="dxa"/>
          </w:tcPr>
          <w:p w14:paraId="7569AF04" w14:textId="3644400F" w:rsidR="001F7A50" w:rsidRPr="006E119F" w:rsidRDefault="001F7A50" w:rsidP="00612F0A">
            <w:pPr>
              <w:pStyle w:val="Geenafstand"/>
              <w:jc w:val="right"/>
              <w:rPr>
                <w:color w:val="091D65"/>
                <w:lang w:val="en-US"/>
              </w:rPr>
            </w:pPr>
            <w:r w:rsidRPr="006E119F">
              <w:rPr>
                <w:color w:val="091D65"/>
                <w:lang w:val="en-US"/>
              </w:rPr>
              <w:t xml:space="preserve">MSc Public Administration: Economics and </w:t>
            </w:r>
            <w:r w:rsidR="00A70FC2">
              <w:rPr>
                <w:color w:val="091D65"/>
                <w:lang w:val="en-US"/>
              </w:rPr>
              <w:t>G</w:t>
            </w:r>
            <w:r w:rsidRPr="006E119F">
              <w:rPr>
                <w:color w:val="091D65"/>
                <w:lang w:val="en-US"/>
              </w:rPr>
              <w:t>overnance</w:t>
            </w:r>
          </w:p>
        </w:tc>
      </w:tr>
      <w:tr w:rsidR="00612F0A" w:rsidRPr="00100158" w14:paraId="7AF87951" w14:textId="77777777" w:rsidTr="00612F0A">
        <w:tc>
          <w:tcPr>
            <w:tcW w:w="2261" w:type="dxa"/>
          </w:tcPr>
          <w:p w14:paraId="6ECF2A3C" w14:textId="6F50DC16" w:rsidR="00612F0A" w:rsidRPr="006E119F" w:rsidRDefault="00612F0A" w:rsidP="00612F0A">
            <w:pPr>
              <w:pStyle w:val="Geenafstand"/>
              <w:rPr>
                <w:color w:val="091D65"/>
              </w:rPr>
            </w:pPr>
            <w:r>
              <w:rPr>
                <w:color w:val="091D65"/>
              </w:rPr>
              <w:t>Begeleider</w:t>
            </w:r>
          </w:p>
        </w:tc>
        <w:tc>
          <w:tcPr>
            <w:tcW w:w="7378" w:type="dxa"/>
          </w:tcPr>
          <w:p w14:paraId="1C942913" w14:textId="61427A56" w:rsidR="00612F0A" w:rsidRPr="006E119F" w:rsidRDefault="00612F0A" w:rsidP="00612F0A">
            <w:pPr>
              <w:pStyle w:val="Geenafstand"/>
              <w:jc w:val="right"/>
              <w:rPr>
                <w:color w:val="091D65"/>
                <w:lang w:val="en-US"/>
              </w:rPr>
            </w:pPr>
            <w:r>
              <w:rPr>
                <w:color w:val="091D65"/>
                <w:lang w:val="en-US"/>
              </w:rPr>
              <w:t>Lieke Beekers</w:t>
            </w:r>
          </w:p>
        </w:tc>
      </w:tr>
      <w:tr w:rsidR="002D2E6F" w:rsidRPr="006E119F" w14:paraId="2FBB078B" w14:textId="77777777" w:rsidTr="00612F0A">
        <w:tc>
          <w:tcPr>
            <w:tcW w:w="2261" w:type="dxa"/>
          </w:tcPr>
          <w:p w14:paraId="7FB84B5A" w14:textId="4FEF2797" w:rsidR="002D2E6F" w:rsidRPr="006E119F" w:rsidRDefault="002D2E6F" w:rsidP="00612F0A">
            <w:pPr>
              <w:pStyle w:val="Geenafstand"/>
              <w:rPr>
                <w:color w:val="091D65"/>
                <w:lang w:val="en-US"/>
              </w:rPr>
            </w:pPr>
            <w:r>
              <w:rPr>
                <w:color w:val="091D65"/>
                <w:lang w:val="en-US"/>
              </w:rPr>
              <w:t>Woord</w:t>
            </w:r>
            <w:r w:rsidR="00C33F8F">
              <w:rPr>
                <w:color w:val="091D65"/>
                <w:lang w:val="en-US"/>
              </w:rPr>
              <w:t>aantal</w:t>
            </w:r>
          </w:p>
        </w:tc>
        <w:tc>
          <w:tcPr>
            <w:tcW w:w="7378" w:type="dxa"/>
          </w:tcPr>
          <w:p w14:paraId="5C2FC590" w14:textId="007D25F7" w:rsidR="002D2E6F" w:rsidRPr="006E119F" w:rsidRDefault="00E451DF" w:rsidP="00612F0A">
            <w:pPr>
              <w:pStyle w:val="Geenafstand"/>
              <w:jc w:val="right"/>
              <w:rPr>
                <w:color w:val="091D65"/>
                <w:lang w:val="en-US"/>
              </w:rPr>
            </w:pPr>
            <w:r>
              <w:rPr>
                <w:color w:val="091D65"/>
                <w:lang w:val="en-US"/>
              </w:rPr>
              <w:t>9974</w:t>
            </w:r>
            <w:r w:rsidR="00E06A30">
              <w:rPr>
                <w:color w:val="091D65"/>
                <w:lang w:val="en-US"/>
              </w:rPr>
              <w:t xml:space="preserve"> </w:t>
            </w:r>
          </w:p>
        </w:tc>
      </w:tr>
    </w:tbl>
    <w:p w14:paraId="4C8EC95C" w14:textId="0D43FBE3" w:rsidR="004F596E" w:rsidRDefault="004F596E" w:rsidP="006431F6">
      <w:pPr>
        <w:pStyle w:val="Geenafstand"/>
      </w:pPr>
    </w:p>
    <w:p w14:paraId="0422DC74" w14:textId="77777777" w:rsidR="004F596E" w:rsidRDefault="004F596E">
      <w:pPr>
        <w:spacing w:before="0" w:after="160" w:line="278" w:lineRule="auto"/>
        <w:jc w:val="left"/>
      </w:pPr>
      <w:r>
        <w:br w:type="page"/>
      </w:r>
    </w:p>
    <w:p w14:paraId="3FE7F8A8" w14:textId="3EEFE648" w:rsidR="004F596E" w:rsidRPr="00C33F8F" w:rsidRDefault="00A70FC2" w:rsidP="00C33F8F">
      <w:pPr>
        <w:rPr>
          <w:color w:val="0E2841" w:themeColor="text2"/>
          <w:sz w:val="32"/>
          <w:szCs w:val="32"/>
        </w:rPr>
      </w:pPr>
      <w:r>
        <w:rPr>
          <w:color w:val="0E2841" w:themeColor="text2"/>
          <w:sz w:val="32"/>
          <w:szCs w:val="32"/>
        </w:rPr>
        <w:lastRenderedPageBreak/>
        <w:t>Beknopte s</w:t>
      </w:r>
      <w:r w:rsidR="004F596E" w:rsidRPr="00C33F8F">
        <w:rPr>
          <w:color w:val="0E2841" w:themeColor="text2"/>
          <w:sz w:val="32"/>
          <w:szCs w:val="32"/>
        </w:rPr>
        <w:t>amenvatting</w:t>
      </w:r>
    </w:p>
    <w:p w14:paraId="7F9ADC57" w14:textId="261C3652" w:rsidR="00A70FC2" w:rsidRDefault="37BB8279" w:rsidP="00A70FC2">
      <w:r>
        <w:t xml:space="preserve">Beheersing van de Nederlandse taal geldt binnen het participatiebeleid als een belangrijke voorwaarde voor maatschappelijke participatie. Deze scriptie onderzoekt in hoeverre deelname aan de </w:t>
      </w:r>
      <w:r w:rsidRPr="58AD6AC2">
        <w:rPr>
          <w:i/>
          <w:iCs/>
        </w:rPr>
        <w:t>Instapeconomie</w:t>
      </w:r>
      <w:r>
        <w:t xml:space="preserve"> bijdraagt aan de taalvaardigheden van deelnemers met een migratieachtergrond. Het theoretisch kader bouwt voort op literatuur over </w:t>
      </w:r>
      <w:r w:rsidR="00D9540F">
        <w:t>tweedetaalverwerving</w:t>
      </w:r>
      <w:r>
        <w:t xml:space="preserve"> en participatie en onderscheidt drie centrale mechanismen: sociale interactie, zelfvertrouwen en toegang tot taallessen.</w:t>
      </w:r>
    </w:p>
    <w:p w14:paraId="7A33555B" w14:textId="77777777" w:rsidR="00A70FC2" w:rsidRDefault="00A70FC2" w:rsidP="00A70FC2">
      <w:r>
        <w:t>Het onderzoek hanteert een mixed-methods ontwerp. Het kwantitatieve deel bestaat uit analyses van surveydata onder deelnemers (N = 141), waaronder OLS-regressies en een Difference-in-Differences-analyse. Taalvaardigheid is gemeten op drie domeinen: algemene taalvaardigheid, gespreksvaardigheid en schrijf- en leesvaardigheid. Het kwalitatieve deel bestaat uit semigestructureerde interviews met twee jobcoaches van uitvoerende organisaties.</w:t>
      </w:r>
    </w:p>
    <w:p w14:paraId="2B274E89" w14:textId="14CF839F" w:rsidR="00A70FC2" w:rsidRDefault="37BB8279" w:rsidP="00A70FC2">
      <w:r>
        <w:t xml:space="preserve">De kwantitatieve analyses laten geen statistisch significante verbetering van taalvaardigheid zien die direct kan worden toegeschreven aan deelname aan de </w:t>
      </w:r>
      <w:r w:rsidRPr="58AD6AC2">
        <w:rPr>
          <w:i/>
          <w:iCs/>
        </w:rPr>
        <w:t>Instapeconomie</w:t>
      </w:r>
      <w:r>
        <w:t>. De kwalitatieve bevindingen laten vooral vooruitgang zien in mondelinge en functionele taalvaardigheden, terwijl schriftelijke vaardigheden achterblijven. De drie onderscheiden mechanismen spelen daarbij een centrale rol: Nederlandstalige interactie op de werkvloer vergroot oefenkansen, een veilige leeromgeving versterkt het zelfvertrouwen om Nederlands te gebruiken</w:t>
      </w:r>
      <w:r w:rsidR="0C54B123">
        <w:t>,</w:t>
      </w:r>
      <w:r>
        <w:t xml:space="preserve"> en toegang tot taallessen ondersteunt deze processen, al wordt dit in de praktijk begrensd door wachtlijsten.</w:t>
      </w:r>
    </w:p>
    <w:p w14:paraId="7E93F5A7" w14:textId="3CDE1CB2" w:rsidR="004F596E" w:rsidRDefault="37BB8279" w:rsidP="00A70FC2">
      <w:r>
        <w:t xml:space="preserve">Gezamenlijk wijzen de resultaten erop dat de </w:t>
      </w:r>
      <w:r w:rsidRPr="58AD6AC2">
        <w:rPr>
          <w:i/>
          <w:iCs/>
        </w:rPr>
        <w:t xml:space="preserve">Instapeconomie </w:t>
      </w:r>
      <w:r>
        <w:t>vooral voorwaarden creëert voor taalontwikkeling, maar niet automatisch leidt tot meetbare taalwinst binnen de onderzochte periode.</w:t>
      </w:r>
    </w:p>
    <w:p w14:paraId="5A6808CB" w14:textId="77777777" w:rsidR="004F596E" w:rsidRDefault="004F596E" w:rsidP="00A70FC2">
      <w:r>
        <w:br w:type="page"/>
      </w:r>
    </w:p>
    <w:p w14:paraId="0E08E468" w14:textId="77777777" w:rsidR="0090080D" w:rsidRDefault="0090080D" w:rsidP="006431F6">
      <w:pPr>
        <w:pStyle w:val="Geenafstand"/>
      </w:pPr>
    </w:p>
    <w:sdt>
      <w:sdtPr>
        <w:rPr>
          <w:rFonts w:ascii="Times New Roman" w:eastAsiaTheme="minorEastAsia" w:hAnsi="Times New Roman" w:cstheme="minorBidi"/>
          <w:color w:val="auto"/>
          <w:kern w:val="2"/>
          <w:sz w:val="24"/>
          <w:szCs w:val="24"/>
          <w:lang w:eastAsia="en-US"/>
          <w14:ligatures w14:val="standardContextual"/>
        </w:rPr>
        <w:id w:val="-640959646"/>
        <w:docPartObj>
          <w:docPartGallery w:val="Table of Contents"/>
          <w:docPartUnique/>
        </w:docPartObj>
      </w:sdtPr>
      <w:sdtEndPr>
        <w:rPr>
          <w:b/>
          <w:bCs/>
        </w:rPr>
      </w:sdtEndPr>
      <w:sdtContent>
        <w:p w14:paraId="2404764B" w14:textId="5B7FAC7D" w:rsidR="00F446DF" w:rsidRPr="00F446DF" w:rsidRDefault="00F446DF" w:rsidP="00A70FC2">
          <w:pPr>
            <w:pStyle w:val="Kopvaninhoudsopgave"/>
            <w:spacing w:before="0"/>
            <w:rPr>
              <w:rFonts w:ascii="Times New Roman" w:hAnsi="Times New Roman" w:cs="Times New Roman"/>
            </w:rPr>
          </w:pPr>
          <w:r w:rsidRPr="00F446DF">
            <w:rPr>
              <w:rFonts w:ascii="Times New Roman" w:hAnsi="Times New Roman" w:cs="Times New Roman"/>
            </w:rPr>
            <w:t>Inhoudsopgave</w:t>
          </w:r>
        </w:p>
        <w:p w14:paraId="75FC6756" w14:textId="43D09F8B" w:rsidR="00A70FC2" w:rsidRDefault="00F446DF" w:rsidP="00A70FC2">
          <w:pPr>
            <w:pStyle w:val="Inhopg1"/>
            <w:rPr>
              <w:rFonts w:asciiTheme="minorHAnsi" w:eastAsiaTheme="minorEastAsia" w:hAnsiTheme="minorHAnsi"/>
              <w:noProof/>
              <w:kern w:val="0"/>
              <w:sz w:val="22"/>
              <w:szCs w:val="22"/>
              <w:lang w:val="en-US"/>
              <w14:ligatures w14:val="none"/>
            </w:rPr>
          </w:pPr>
          <w:r>
            <w:fldChar w:fldCharType="begin"/>
          </w:r>
          <w:r>
            <w:instrText xml:space="preserve"> TOC \o "1-3" \h \z \u </w:instrText>
          </w:r>
          <w:r>
            <w:fldChar w:fldCharType="separate"/>
          </w:r>
          <w:hyperlink w:anchor="_Toc218864587" w:history="1">
            <w:r w:rsidR="00A70FC2" w:rsidRPr="00454F62">
              <w:rPr>
                <w:rStyle w:val="Hyperlink"/>
                <w:noProof/>
              </w:rPr>
              <w:t>1. Inleid</w:t>
            </w:r>
            <w:r w:rsidR="00A70FC2" w:rsidRPr="00454F62">
              <w:rPr>
                <w:rStyle w:val="Hyperlink"/>
                <w:noProof/>
              </w:rPr>
              <w:t>i</w:t>
            </w:r>
            <w:r w:rsidR="00A70FC2" w:rsidRPr="00454F62">
              <w:rPr>
                <w:rStyle w:val="Hyperlink"/>
                <w:noProof/>
              </w:rPr>
              <w:t>ng</w:t>
            </w:r>
            <w:r w:rsidR="00A70FC2">
              <w:rPr>
                <w:noProof/>
                <w:webHidden/>
              </w:rPr>
              <w:tab/>
            </w:r>
            <w:r w:rsidR="00A70FC2">
              <w:rPr>
                <w:noProof/>
                <w:webHidden/>
              </w:rPr>
              <w:fldChar w:fldCharType="begin"/>
            </w:r>
            <w:r w:rsidR="00A70FC2">
              <w:rPr>
                <w:noProof/>
                <w:webHidden/>
              </w:rPr>
              <w:instrText xml:space="preserve"> PAGEREF _Toc218864587 \h </w:instrText>
            </w:r>
            <w:r w:rsidR="00A70FC2">
              <w:rPr>
                <w:noProof/>
                <w:webHidden/>
              </w:rPr>
            </w:r>
            <w:r w:rsidR="00A70FC2">
              <w:rPr>
                <w:noProof/>
                <w:webHidden/>
              </w:rPr>
              <w:fldChar w:fldCharType="separate"/>
            </w:r>
            <w:r w:rsidR="00A70FC2">
              <w:rPr>
                <w:noProof/>
                <w:webHidden/>
              </w:rPr>
              <w:t>5</w:t>
            </w:r>
            <w:r w:rsidR="00A70FC2">
              <w:rPr>
                <w:noProof/>
                <w:webHidden/>
              </w:rPr>
              <w:fldChar w:fldCharType="end"/>
            </w:r>
          </w:hyperlink>
        </w:p>
        <w:p w14:paraId="6F1550B1" w14:textId="661EA084"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588" w:history="1">
            <w:r w:rsidRPr="00454F62">
              <w:rPr>
                <w:rStyle w:val="Hyperlink"/>
                <w:noProof/>
              </w:rPr>
              <w:t>2. Institutionele context</w:t>
            </w:r>
            <w:r>
              <w:rPr>
                <w:noProof/>
                <w:webHidden/>
              </w:rPr>
              <w:tab/>
            </w:r>
            <w:r>
              <w:rPr>
                <w:noProof/>
                <w:webHidden/>
              </w:rPr>
              <w:fldChar w:fldCharType="begin"/>
            </w:r>
            <w:r>
              <w:rPr>
                <w:noProof/>
                <w:webHidden/>
              </w:rPr>
              <w:instrText xml:space="preserve"> PAGEREF _Toc218864588 \h </w:instrText>
            </w:r>
            <w:r>
              <w:rPr>
                <w:noProof/>
                <w:webHidden/>
              </w:rPr>
            </w:r>
            <w:r>
              <w:rPr>
                <w:noProof/>
                <w:webHidden/>
              </w:rPr>
              <w:fldChar w:fldCharType="separate"/>
            </w:r>
            <w:r>
              <w:rPr>
                <w:noProof/>
                <w:webHidden/>
              </w:rPr>
              <w:t>7</w:t>
            </w:r>
            <w:r>
              <w:rPr>
                <w:noProof/>
                <w:webHidden/>
              </w:rPr>
              <w:fldChar w:fldCharType="end"/>
            </w:r>
          </w:hyperlink>
        </w:p>
        <w:p w14:paraId="1FC57949" w14:textId="1A4A7513"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89" w:history="1">
            <w:r w:rsidRPr="00454F62">
              <w:rPr>
                <w:rStyle w:val="Hyperlink"/>
                <w:noProof/>
              </w:rPr>
              <w:t xml:space="preserve">2.1 </w:t>
            </w:r>
            <w:r w:rsidRPr="00454F62">
              <w:rPr>
                <w:rStyle w:val="Hyperlink"/>
                <w:i/>
                <w:iCs/>
                <w:noProof/>
              </w:rPr>
              <w:t>Participatiewet in Balans</w:t>
            </w:r>
            <w:r w:rsidRPr="00454F62">
              <w:rPr>
                <w:rStyle w:val="Hyperlink"/>
                <w:noProof/>
              </w:rPr>
              <w:t xml:space="preserve"> en de taaleis</w:t>
            </w:r>
            <w:r>
              <w:rPr>
                <w:noProof/>
                <w:webHidden/>
              </w:rPr>
              <w:tab/>
            </w:r>
            <w:r>
              <w:rPr>
                <w:noProof/>
                <w:webHidden/>
              </w:rPr>
              <w:fldChar w:fldCharType="begin"/>
            </w:r>
            <w:r>
              <w:rPr>
                <w:noProof/>
                <w:webHidden/>
              </w:rPr>
              <w:instrText xml:space="preserve"> PAGEREF _Toc218864589 \h </w:instrText>
            </w:r>
            <w:r>
              <w:rPr>
                <w:noProof/>
                <w:webHidden/>
              </w:rPr>
            </w:r>
            <w:r>
              <w:rPr>
                <w:noProof/>
                <w:webHidden/>
              </w:rPr>
              <w:fldChar w:fldCharType="separate"/>
            </w:r>
            <w:r>
              <w:rPr>
                <w:noProof/>
                <w:webHidden/>
              </w:rPr>
              <w:t>7</w:t>
            </w:r>
            <w:r>
              <w:rPr>
                <w:noProof/>
                <w:webHidden/>
              </w:rPr>
              <w:fldChar w:fldCharType="end"/>
            </w:r>
          </w:hyperlink>
        </w:p>
        <w:p w14:paraId="75CA970B" w14:textId="09951E7C"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0" w:history="1">
            <w:r w:rsidRPr="00454F62">
              <w:rPr>
                <w:rStyle w:val="Hyperlink"/>
                <w:noProof/>
              </w:rPr>
              <w:t>2.2 Participatie en taalvaardigheden van mensen met een migratieachtergrond</w:t>
            </w:r>
            <w:r>
              <w:rPr>
                <w:noProof/>
                <w:webHidden/>
              </w:rPr>
              <w:tab/>
            </w:r>
            <w:r>
              <w:rPr>
                <w:noProof/>
                <w:webHidden/>
              </w:rPr>
              <w:fldChar w:fldCharType="begin"/>
            </w:r>
            <w:r>
              <w:rPr>
                <w:noProof/>
                <w:webHidden/>
              </w:rPr>
              <w:instrText xml:space="preserve"> PAGEREF _Toc218864590 \h </w:instrText>
            </w:r>
            <w:r>
              <w:rPr>
                <w:noProof/>
                <w:webHidden/>
              </w:rPr>
            </w:r>
            <w:r>
              <w:rPr>
                <w:noProof/>
                <w:webHidden/>
              </w:rPr>
              <w:fldChar w:fldCharType="separate"/>
            </w:r>
            <w:r>
              <w:rPr>
                <w:noProof/>
                <w:webHidden/>
              </w:rPr>
              <w:t>8</w:t>
            </w:r>
            <w:r>
              <w:rPr>
                <w:noProof/>
                <w:webHidden/>
              </w:rPr>
              <w:fldChar w:fldCharType="end"/>
            </w:r>
          </w:hyperlink>
        </w:p>
        <w:p w14:paraId="781183AB" w14:textId="1193AE3D"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1" w:history="1">
            <w:r w:rsidRPr="00454F62">
              <w:rPr>
                <w:rStyle w:val="Hyperlink"/>
                <w:noProof/>
              </w:rPr>
              <w:t xml:space="preserve">2.3 Taal en Participatie in Den Haag en project </w:t>
            </w:r>
            <w:r w:rsidRPr="00454F62">
              <w:rPr>
                <w:rStyle w:val="Hyperlink"/>
                <w:i/>
                <w:iCs/>
                <w:noProof/>
              </w:rPr>
              <w:t>Instapeconomie</w:t>
            </w:r>
            <w:r>
              <w:rPr>
                <w:noProof/>
                <w:webHidden/>
              </w:rPr>
              <w:tab/>
            </w:r>
            <w:r>
              <w:rPr>
                <w:noProof/>
                <w:webHidden/>
              </w:rPr>
              <w:fldChar w:fldCharType="begin"/>
            </w:r>
            <w:r>
              <w:rPr>
                <w:noProof/>
                <w:webHidden/>
              </w:rPr>
              <w:instrText xml:space="preserve"> PAGEREF _Toc218864591 \h </w:instrText>
            </w:r>
            <w:r>
              <w:rPr>
                <w:noProof/>
                <w:webHidden/>
              </w:rPr>
            </w:r>
            <w:r>
              <w:rPr>
                <w:noProof/>
                <w:webHidden/>
              </w:rPr>
              <w:fldChar w:fldCharType="separate"/>
            </w:r>
            <w:r>
              <w:rPr>
                <w:noProof/>
                <w:webHidden/>
              </w:rPr>
              <w:t>9</w:t>
            </w:r>
            <w:r>
              <w:rPr>
                <w:noProof/>
                <w:webHidden/>
              </w:rPr>
              <w:fldChar w:fldCharType="end"/>
            </w:r>
          </w:hyperlink>
        </w:p>
        <w:p w14:paraId="52F52EEE" w14:textId="08DD88A2"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592" w:history="1">
            <w:r w:rsidRPr="00454F62">
              <w:rPr>
                <w:rStyle w:val="Hyperlink"/>
                <w:noProof/>
              </w:rPr>
              <w:t>3. Theoretisch Kader</w:t>
            </w:r>
            <w:r>
              <w:rPr>
                <w:noProof/>
                <w:webHidden/>
              </w:rPr>
              <w:tab/>
            </w:r>
            <w:r>
              <w:rPr>
                <w:noProof/>
                <w:webHidden/>
              </w:rPr>
              <w:fldChar w:fldCharType="begin"/>
            </w:r>
            <w:r>
              <w:rPr>
                <w:noProof/>
                <w:webHidden/>
              </w:rPr>
              <w:instrText xml:space="preserve"> PAGEREF _Toc218864592 \h </w:instrText>
            </w:r>
            <w:r>
              <w:rPr>
                <w:noProof/>
                <w:webHidden/>
              </w:rPr>
            </w:r>
            <w:r>
              <w:rPr>
                <w:noProof/>
                <w:webHidden/>
              </w:rPr>
              <w:fldChar w:fldCharType="separate"/>
            </w:r>
            <w:r>
              <w:rPr>
                <w:noProof/>
                <w:webHidden/>
              </w:rPr>
              <w:t>10</w:t>
            </w:r>
            <w:r>
              <w:rPr>
                <w:noProof/>
                <w:webHidden/>
              </w:rPr>
              <w:fldChar w:fldCharType="end"/>
            </w:r>
          </w:hyperlink>
        </w:p>
        <w:p w14:paraId="23164B63" w14:textId="6AFB2D72"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3" w:history="1">
            <w:r w:rsidRPr="00454F62">
              <w:rPr>
                <w:rStyle w:val="Hyperlink"/>
                <w:noProof/>
              </w:rPr>
              <w:t>3.1 Sociale interactie als mechanisme voor taalontwikkeling</w:t>
            </w:r>
            <w:r>
              <w:rPr>
                <w:noProof/>
                <w:webHidden/>
              </w:rPr>
              <w:tab/>
            </w:r>
            <w:r>
              <w:rPr>
                <w:noProof/>
                <w:webHidden/>
              </w:rPr>
              <w:fldChar w:fldCharType="begin"/>
            </w:r>
            <w:r>
              <w:rPr>
                <w:noProof/>
                <w:webHidden/>
              </w:rPr>
              <w:instrText xml:space="preserve"> PAGEREF _Toc218864593 \h </w:instrText>
            </w:r>
            <w:r>
              <w:rPr>
                <w:noProof/>
                <w:webHidden/>
              </w:rPr>
            </w:r>
            <w:r>
              <w:rPr>
                <w:noProof/>
                <w:webHidden/>
              </w:rPr>
              <w:fldChar w:fldCharType="separate"/>
            </w:r>
            <w:r>
              <w:rPr>
                <w:noProof/>
                <w:webHidden/>
              </w:rPr>
              <w:t>11</w:t>
            </w:r>
            <w:r>
              <w:rPr>
                <w:noProof/>
                <w:webHidden/>
              </w:rPr>
              <w:fldChar w:fldCharType="end"/>
            </w:r>
          </w:hyperlink>
        </w:p>
        <w:p w14:paraId="2956D029" w14:textId="70AFE9A4"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4" w:history="1">
            <w:r w:rsidRPr="00454F62">
              <w:rPr>
                <w:rStyle w:val="Hyperlink"/>
                <w:noProof/>
              </w:rPr>
              <w:t>3.2 Zelfvertrouwen als mechanisme</w:t>
            </w:r>
            <w:r>
              <w:rPr>
                <w:noProof/>
                <w:webHidden/>
              </w:rPr>
              <w:tab/>
            </w:r>
            <w:r>
              <w:rPr>
                <w:noProof/>
                <w:webHidden/>
              </w:rPr>
              <w:fldChar w:fldCharType="begin"/>
            </w:r>
            <w:r>
              <w:rPr>
                <w:noProof/>
                <w:webHidden/>
              </w:rPr>
              <w:instrText xml:space="preserve"> PAGEREF _Toc218864594 \h </w:instrText>
            </w:r>
            <w:r>
              <w:rPr>
                <w:noProof/>
                <w:webHidden/>
              </w:rPr>
            </w:r>
            <w:r>
              <w:rPr>
                <w:noProof/>
                <w:webHidden/>
              </w:rPr>
              <w:fldChar w:fldCharType="separate"/>
            </w:r>
            <w:r>
              <w:rPr>
                <w:noProof/>
                <w:webHidden/>
              </w:rPr>
              <w:t>13</w:t>
            </w:r>
            <w:r>
              <w:rPr>
                <w:noProof/>
                <w:webHidden/>
              </w:rPr>
              <w:fldChar w:fldCharType="end"/>
            </w:r>
          </w:hyperlink>
        </w:p>
        <w:p w14:paraId="027C7B68" w14:textId="293FAE44"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5" w:history="1">
            <w:r w:rsidRPr="00454F62">
              <w:rPr>
                <w:rStyle w:val="Hyperlink"/>
                <w:noProof/>
              </w:rPr>
              <w:t>3.3 Toegang tot taallessen als structureel mechanisme</w:t>
            </w:r>
            <w:r>
              <w:rPr>
                <w:noProof/>
                <w:webHidden/>
              </w:rPr>
              <w:tab/>
            </w:r>
            <w:r>
              <w:rPr>
                <w:noProof/>
                <w:webHidden/>
              </w:rPr>
              <w:fldChar w:fldCharType="begin"/>
            </w:r>
            <w:r>
              <w:rPr>
                <w:noProof/>
                <w:webHidden/>
              </w:rPr>
              <w:instrText xml:space="preserve"> PAGEREF _Toc218864595 \h </w:instrText>
            </w:r>
            <w:r>
              <w:rPr>
                <w:noProof/>
                <w:webHidden/>
              </w:rPr>
            </w:r>
            <w:r>
              <w:rPr>
                <w:noProof/>
                <w:webHidden/>
              </w:rPr>
              <w:fldChar w:fldCharType="separate"/>
            </w:r>
            <w:r>
              <w:rPr>
                <w:noProof/>
                <w:webHidden/>
              </w:rPr>
              <w:t>14</w:t>
            </w:r>
            <w:r>
              <w:rPr>
                <w:noProof/>
                <w:webHidden/>
              </w:rPr>
              <w:fldChar w:fldCharType="end"/>
            </w:r>
          </w:hyperlink>
        </w:p>
        <w:p w14:paraId="7C96F555" w14:textId="00E16298"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6" w:history="1">
            <w:r w:rsidRPr="00454F62">
              <w:rPr>
                <w:rStyle w:val="Hyperlink"/>
                <w:noProof/>
              </w:rPr>
              <w:t xml:space="preserve">3.4 Voorgaande onderzoeken taalvaardigheid binnen project </w:t>
            </w:r>
            <w:r w:rsidRPr="00454F62">
              <w:rPr>
                <w:rStyle w:val="Hyperlink"/>
                <w:i/>
                <w:iCs/>
                <w:noProof/>
              </w:rPr>
              <w:t>Instapeconomie</w:t>
            </w:r>
            <w:r>
              <w:rPr>
                <w:noProof/>
                <w:webHidden/>
              </w:rPr>
              <w:tab/>
            </w:r>
            <w:r>
              <w:rPr>
                <w:noProof/>
                <w:webHidden/>
              </w:rPr>
              <w:fldChar w:fldCharType="begin"/>
            </w:r>
            <w:r>
              <w:rPr>
                <w:noProof/>
                <w:webHidden/>
              </w:rPr>
              <w:instrText xml:space="preserve"> PAGEREF _Toc218864596 \h </w:instrText>
            </w:r>
            <w:r>
              <w:rPr>
                <w:noProof/>
                <w:webHidden/>
              </w:rPr>
            </w:r>
            <w:r>
              <w:rPr>
                <w:noProof/>
                <w:webHidden/>
              </w:rPr>
              <w:fldChar w:fldCharType="separate"/>
            </w:r>
            <w:r>
              <w:rPr>
                <w:noProof/>
                <w:webHidden/>
              </w:rPr>
              <w:t>15</w:t>
            </w:r>
            <w:r>
              <w:rPr>
                <w:noProof/>
                <w:webHidden/>
              </w:rPr>
              <w:fldChar w:fldCharType="end"/>
            </w:r>
          </w:hyperlink>
        </w:p>
        <w:p w14:paraId="464EB2B2" w14:textId="12C8AD66"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597" w:history="1">
            <w:r w:rsidRPr="00454F62">
              <w:rPr>
                <w:rStyle w:val="Hyperlink"/>
                <w:noProof/>
              </w:rPr>
              <w:t>4. Methodiek</w:t>
            </w:r>
            <w:r>
              <w:rPr>
                <w:noProof/>
                <w:webHidden/>
              </w:rPr>
              <w:tab/>
            </w:r>
            <w:r>
              <w:rPr>
                <w:noProof/>
                <w:webHidden/>
              </w:rPr>
              <w:fldChar w:fldCharType="begin"/>
            </w:r>
            <w:r>
              <w:rPr>
                <w:noProof/>
                <w:webHidden/>
              </w:rPr>
              <w:instrText xml:space="preserve"> PAGEREF _Toc218864597 \h </w:instrText>
            </w:r>
            <w:r>
              <w:rPr>
                <w:noProof/>
                <w:webHidden/>
              </w:rPr>
            </w:r>
            <w:r>
              <w:rPr>
                <w:noProof/>
                <w:webHidden/>
              </w:rPr>
              <w:fldChar w:fldCharType="separate"/>
            </w:r>
            <w:r>
              <w:rPr>
                <w:noProof/>
                <w:webHidden/>
              </w:rPr>
              <w:t>16</w:t>
            </w:r>
            <w:r>
              <w:rPr>
                <w:noProof/>
                <w:webHidden/>
              </w:rPr>
              <w:fldChar w:fldCharType="end"/>
            </w:r>
          </w:hyperlink>
        </w:p>
        <w:p w14:paraId="542A27F6" w14:textId="389400FF"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8" w:history="1">
            <w:r w:rsidRPr="00454F62">
              <w:rPr>
                <w:rStyle w:val="Hyperlink"/>
                <w:noProof/>
              </w:rPr>
              <w:t>4.1 Mixed-methods onderzoeksopzet en integratiestrategie</w:t>
            </w:r>
            <w:r>
              <w:rPr>
                <w:noProof/>
                <w:webHidden/>
              </w:rPr>
              <w:tab/>
            </w:r>
            <w:r>
              <w:rPr>
                <w:noProof/>
                <w:webHidden/>
              </w:rPr>
              <w:fldChar w:fldCharType="begin"/>
            </w:r>
            <w:r>
              <w:rPr>
                <w:noProof/>
                <w:webHidden/>
              </w:rPr>
              <w:instrText xml:space="preserve"> PAGEREF _Toc218864598 \h </w:instrText>
            </w:r>
            <w:r>
              <w:rPr>
                <w:noProof/>
                <w:webHidden/>
              </w:rPr>
            </w:r>
            <w:r>
              <w:rPr>
                <w:noProof/>
                <w:webHidden/>
              </w:rPr>
              <w:fldChar w:fldCharType="separate"/>
            </w:r>
            <w:r>
              <w:rPr>
                <w:noProof/>
                <w:webHidden/>
              </w:rPr>
              <w:t>16</w:t>
            </w:r>
            <w:r>
              <w:rPr>
                <w:noProof/>
                <w:webHidden/>
              </w:rPr>
              <w:fldChar w:fldCharType="end"/>
            </w:r>
          </w:hyperlink>
        </w:p>
        <w:p w14:paraId="704BE547" w14:textId="6D40A732"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599" w:history="1">
            <w:r w:rsidRPr="00454F62">
              <w:rPr>
                <w:rStyle w:val="Hyperlink"/>
                <w:noProof/>
              </w:rPr>
              <w:t>4.2 Data en onderzoekspopulatie</w:t>
            </w:r>
            <w:r>
              <w:rPr>
                <w:noProof/>
                <w:webHidden/>
              </w:rPr>
              <w:tab/>
            </w:r>
            <w:r>
              <w:rPr>
                <w:noProof/>
                <w:webHidden/>
              </w:rPr>
              <w:fldChar w:fldCharType="begin"/>
            </w:r>
            <w:r>
              <w:rPr>
                <w:noProof/>
                <w:webHidden/>
              </w:rPr>
              <w:instrText xml:space="preserve"> PAGEREF _Toc218864599 \h </w:instrText>
            </w:r>
            <w:r>
              <w:rPr>
                <w:noProof/>
                <w:webHidden/>
              </w:rPr>
            </w:r>
            <w:r>
              <w:rPr>
                <w:noProof/>
                <w:webHidden/>
              </w:rPr>
              <w:fldChar w:fldCharType="separate"/>
            </w:r>
            <w:r>
              <w:rPr>
                <w:noProof/>
                <w:webHidden/>
              </w:rPr>
              <w:t>17</w:t>
            </w:r>
            <w:r>
              <w:rPr>
                <w:noProof/>
                <w:webHidden/>
              </w:rPr>
              <w:fldChar w:fldCharType="end"/>
            </w:r>
          </w:hyperlink>
        </w:p>
        <w:p w14:paraId="2AA7B7A0" w14:textId="06E1A318"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0" w:history="1">
            <w:r w:rsidRPr="00454F62">
              <w:rPr>
                <w:rStyle w:val="Hyperlink"/>
                <w:noProof/>
              </w:rPr>
              <w:t>4.3 Operationalisatie van taalvaardigheid</w:t>
            </w:r>
            <w:r>
              <w:rPr>
                <w:noProof/>
                <w:webHidden/>
              </w:rPr>
              <w:tab/>
            </w:r>
            <w:r>
              <w:rPr>
                <w:noProof/>
                <w:webHidden/>
              </w:rPr>
              <w:fldChar w:fldCharType="begin"/>
            </w:r>
            <w:r>
              <w:rPr>
                <w:noProof/>
                <w:webHidden/>
              </w:rPr>
              <w:instrText xml:space="preserve"> PAGEREF _Toc218864600 \h </w:instrText>
            </w:r>
            <w:r>
              <w:rPr>
                <w:noProof/>
                <w:webHidden/>
              </w:rPr>
            </w:r>
            <w:r>
              <w:rPr>
                <w:noProof/>
                <w:webHidden/>
              </w:rPr>
              <w:fldChar w:fldCharType="separate"/>
            </w:r>
            <w:r>
              <w:rPr>
                <w:noProof/>
                <w:webHidden/>
              </w:rPr>
              <w:t>17</w:t>
            </w:r>
            <w:r>
              <w:rPr>
                <w:noProof/>
                <w:webHidden/>
              </w:rPr>
              <w:fldChar w:fldCharType="end"/>
            </w:r>
          </w:hyperlink>
        </w:p>
        <w:p w14:paraId="7F3C3F13" w14:textId="40EC5349" w:rsidR="00A70FC2" w:rsidRDefault="00A70FC2" w:rsidP="00A70FC2">
          <w:pPr>
            <w:pStyle w:val="Inhopg3"/>
            <w:tabs>
              <w:tab w:val="right" w:leader="dot" w:pos="9062"/>
            </w:tabs>
            <w:spacing w:before="0" w:after="0"/>
            <w:rPr>
              <w:rFonts w:asciiTheme="minorHAnsi" w:eastAsiaTheme="minorEastAsia" w:hAnsiTheme="minorHAnsi"/>
              <w:noProof/>
              <w:kern w:val="0"/>
              <w:sz w:val="22"/>
              <w:szCs w:val="22"/>
              <w:lang w:val="en-US"/>
              <w14:ligatures w14:val="none"/>
            </w:rPr>
          </w:pPr>
          <w:hyperlink w:anchor="_Toc218864601" w:history="1">
            <w:r w:rsidRPr="00454F62">
              <w:rPr>
                <w:rStyle w:val="Hyperlink"/>
                <w:noProof/>
              </w:rPr>
              <w:t>4.3.1 Algemene taalvaardigheid</w:t>
            </w:r>
            <w:r>
              <w:rPr>
                <w:noProof/>
                <w:webHidden/>
              </w:rPr>
              <w:tab/>
            </w:r>
            <w:r>
              <w:rPr>
                <w:noProof/>
                <w:webHidden/>
              </w:rPr>
              <w:fldChar w:fldCharType="begin"/>
            </w:r>
            <w:r>
              <w:rPr>
                <w:noProof/>
                <w:webHidden/>
              </w:rPr>
              <w:instrText xml:space="preserve"> PAGEREF _Toc218864601 \h </w:instrText>
            </w:r>
            <w:r>
              <w:rPr>
                <w:noProof/>
                <w:webHidden/>
              </w:rPr>
            </w:r>
            <w:r>
              <w:rPr>
                <w:noProof/>
                <w:webHidden/>
              </w:rPr>
              <w:fldChar w:fldCharType="separate"/>
            </w:r>
            <w:r>
              <w:rPr>
                <w:noProof/>
                <w:webHidden/>
              </w:rPr>
              <w:t>17</w:t>
            </w:r>
            <w:r>
              <w:rPr>
                <w:noProof/>
                <w:webHidden/>
              </w:rPr>
              <w:fldChar w:fldCharType="end"/>
            </w:r>
          </w:hyperlink>
        </w:p>
        <w:p w14:paraId="454CC6D2" w14:textId="5AD35E8F" w:rsidR="00A70FC2" w:rsidRDefault="00A70FC2" w:rsidP="00A70FC2">
          <w:pPr>
            <w:pStyle w:val="Inhopg3"/>
            <w:tabs>
              <w:tab w:val="right" w:leader="dot" w:pos="9062"/>
            </w:tabs>
            <w:spacing w:before="0" w:after="0"/>
            <w:rPr>
              <w:rFonts w:asciiTheme="minorHAnsi" w:eastAsiaTheme="minorEastAsia" w:hAnsiTheme="minorHAnsi"/>
              <w:noProof/>
              <w:kern w:val="0"/>
              <w:sz w:val="22"/>
              <w:szCs w:val="22"/>
              <w:lang w:val="en-US"/>
              <w14:ligatures w14:val="none"/>
            </w:rPr>
          </w:pPr>
          <w:hyperlink w:anchor="_Toc218864602" w:history="1">
            <w:r w:rsidRPr="00454F62">
              <w:rPr>
                <w:rStyle w:val="Hyperlink"/>
                <w:noProof/>
              </w:rPr>
              <w:t>4.3.2 Gespreksvaardigheid</w:t>
            </w:r>
            <w:r>
              <w:rPr>
                <w:noProof/>
                <w:webHidden/>
              </w:rPr>
              <w:tab/>
            </w:r>
            <w:r>
              <w:rPr>
                <w:noProof/>
                <w:webHidden/>
              </w:rPr>
              <w:fldChar w:fldCharType="begin"/>
            </w:r>
            <w:r>
              <w:rPr>
                <w:noProof/>
                <w:webHidden/>
              </w:rPr>
              <w:instrText xml:space="preserve"> PAGEREF _Toc218864602 \h </w:instrText>
            </w:r>
            <w:r>
              <w:rPr>
                <w:noProof/>
                <w:webHidden/>
              </w:rPr>
            </w:r>
            <w:r>
              <w:rPr>
                <w:noProof/>
                <w:webHidden/>
              </w:rPr>
              <w:fldChar w:fldCharType="separate"/>
            </w:r>
            <w:r>
              <w:rPr>
                <w:noProof/>
                <w:webHidden/>
              </w:rPr>
              <w:t>18</w:t>
            </w:r>
            <w:r>
              <w:rPr>
                <w:noProof/>
                <w:webHidden/>
              </w:rPr>
              <w:fldChar w:fldCharType="end"/>
            </w:r>
          </w:hyperlink>
        </w:p>
        <w:p w14:paraId="2D743723" w14:textId="41035094" w:rsidR="00A70FC2" w:rsidRDefault="00A70FC2" w:rsidP="00A70FC2">
          <w:pPr>
            <w:pStyle w:val="Inhopg3"/>
            <w:tabs>
              <w:tab w:val="right" w:leader="dot" w:pos="9062"/>
            </w:tabs>
            <w:spacing w:before="0" w:after="0"/>
            <w:rPr>
              <w:rFonts w:asciiTheme="minorHAnsi" w:eastAsiaTheme="minorEastAsia" w:hAnsiTheme="minorHAnsi"/>
              <w:noProof/>
              <w:kern w:val="0"/>
              <w:sz w:val="22"/>
              <w:szCs w:val="22"/>
              <w:lang w:val="en-US"/>
              <w14:ligatures w14:val="none"/>
            </w:rPr>
          </w:pPr>
          <w:hyperlink w:anchor="_Toc218864603" w:history="1">
            <w:r w:rsidRPr="00454F62">
              <w:rPr>
                <w:rStyle w:val="Hyperlink"/>
                <w:noProof/>
              </w:rPr>
              <w:t>4.3.3 Schrijf- en leesvaardigheid</w:t>
            </w:r>
            <w:r>
              <w:rPr>
                <w:noProof/>
                <w:webHidden/>
              </w:rPr>
              <w:tab/>
            </w:r>
            <w:r>
              <w:rPr>
                <w:noProof/>
                <w:webHidden/>
              </w:rPr>
              <w:fldChar w:fldCharType="begin"/>
            </w:r>
            <w:r>
              <w:rPr>
                <w:noProof/>
                <w:webHidden/>
              </w:rPr>
              <w:instrText xml:space="preserve"> PAGEREF _Toc218864603 \h </w:instrText>
            </w:r>
            <w:r>
              <w:rPr>
                <w:noProof/>
                <w:webHidden/>
              </w:rPr>
            </w:r>
            <w:r>
              <w:rPr>
                <w:noProof/>
                <w:webHidden/>
              </w:rPr>
              <w:fldChar w:fldCharType="separate"/>
            </w:r>
            <w:r>
              <w:rPr>
                <w:noProof/>
                <w:webHidden/>
              </w:rPr>
              <w:t>18</w:t>
            </w:r>
            <w:r>
              <w:rPr>
                <w:noProof/>
                <w:webHidden/>
              </w:rPr>
              <w:fldChar w:fldCharType="end"/>
            </w:r>
          </w:hyperlink>
        </w:p>
        <w:p w14:paraId="5E74132D" w14:textId="36FFA3F8"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4" w:history="1">
            <w:r w:rsidRPr="00454F62">
              <w:rPr>
                <w:rStyle w:val="Hyperlink"/>
                <w:noProof/>
              </w:rPr>
              <w:t>4.4 Constructie van indices</w:t>
            </w:r>
            <w:r>
              <w:rPr>
                <w:noProof/>
                <w:webHidden/>
              </w:rPr>
              <w:tab/>
            </w:r>
            <w:r>
              <w:rPr>
                <w:noProof/>
                <w:webHidden/>
              </w:rPr>
              <w:fldChar w:fldCharType="begin"/>
            </w:r>
            <w:r>
              <w:rPr>
                <w:noProof/>
                <w:webHidden/>
              </w:rPr>
              <w:instrText xml:space="preserve"> PAGEREF _Toc218864604 \h </w:instrText>
            </w:r>
            <w:r>
              <w:rPr>
                <w:noProof/>
                <w:webHidden/>
              </w:rPr>
            </w:r>
            <w:r>
              <w:rPr>
                <w:noProof/>
                <w:webHidden/>
              </w:rPr>
              <w:fldChar w:fldCharType="separate"/>
            </w:r>
            <w:r>
              <w:rPr>
                <w:noProof/>
                <w:webHidden/>
              </w:rPr>
              <w:t>18</w:t>
            </w:r>
            <w:r>
              <w:rPr>
                <w:noProof/>
                <w:webHidden/>
              </w:rPr>
              <w:fldChar w:fldCharType="end"/>
            </w:r>
          </w:hyperlink>
        </w:p>
        <w:p w14:paraId="2610A0E8" w14:textId="409DDDE3"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5" w:history="1">
            <w:r w:rsidRPr="00454F62">
              <w:rPr>
                <w:rStyle w:val="Hyperlink"/>
                <w:noProof/>
              </w:rPr>
              <w:t>4.5 Descriptieve statistiek</w:t>
            </w:r>
            <w:r>
              <w:rPr>
                <w:noProof/>
                <w:webHidden/>
              </w:rPr>
              <w:tab/>
            </w:r>
            <w:r>
              <w:rPr>
                <w:noProof/>
                <w:webHidden/>
              </w:rPr>
              <w:fldChar w:fldCharType="begin"/>
            </w:r>
            <w:r>
              <w:rPr>
                <w:noProof/>
                <w:webHidden/>
              </w:rPr>
              <w:instrText xml:space="preserve"> PAGEREF _Toc218864605 \h </w:instrText>
            </w:r>
            <w:r>
              <w:rPr>
                <w:noProof/>
                <w:webHidden/>
              </w:rPr>
            </w:r>
            <w:r>
              <w:rPr>
                <w:noProof/>
                <w:webHidden/>
              </w:rPr>
              <w:fldChar w:fldCharType="separate"/>
            </w:r>
            <w:r>
              <w:rPr>
                <w:noProof/>
                <w:webHidden/>
              </w:rPr>
              <w:t>20</w:t>
            </w:r>
            <w:r>
              <w:rPr>
                <w:noProof/>
                <w:webHidden/>
              </w:rPr>
              <w:fldChar w:fldCharType="end"/>
            </w:r>
          </w:hyperlink>
        </w:p>
        <w:p w14:paraId="66F9ABE9" w14:textId="37741C62"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6" w:history="1">
            <w:r w:rsidRPr="00454F62">
              <w:rPr>
                <w:rStyle w:val="Hyperlink"/>
                <w:noProof/>
              </w:rPr>
              <w:t>4.6 Cross-sectionele inferentiële analyses</w:t>
            </w:r>
            <w:r>
              <w:rPr>
                <w:noProof/>
                <w:webHidden/>
              </w:rPr>
              <w:tab/>
            </w:r>
            <w:r>
              <w:rPr>
                <w:noProof/>
                <w:webHidden/>
              </w:rPr>
              <w:fldChar w:fldCharType="begin"/>
            </w:r>
            <w:r>
              <w:rPr>
                <w:noProof/>
                <w:webHidden/>
              </w:rPr>
              <w:instrText xml:space="preserve"> PAGEREF _Toc218864606 \h </w:instrText>
            </w:r>
            <w:r>
              <w:rPr>
                <w:noProof/>
                <w:webHidden/>
              </w:rPr>
            </w:r>
            <w:r>
              <w:rPr>
                <w:noProof/>
                <w:webHidden/>
              </w:rPr>
              <w:fldChar w:fldCharType="separate"/>
            </w:r>
            <w:r>
              <w:rPr>
                <w:noProof/>
                <w:webHidden/>
              </w:rPr>
              <w:t>20</w:t>
            </w:r>
            <w:r>
              <w:rPr>
                <w:noProof/>
                <w:webHidden/>
              </w:rPr>
              <w:fldChar w:fldCharType="end"/>
            </w:r>
          </w:hyperlink>
        </w:p>
        <w:p w14:paraId="1344FC5D" w14:textId="298727B8"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7" w:history="1">
            <w:r w:rsidRPr="00454F62">
              <w:rPr>
                <w:rStyle w:val="Hyperlink"/>
                <w:noProof/>
              </w:rPr>
              <w:t>4.7 Panelanalyse</w:t>
            </w:r>
            <w:r>
              <w:rPr>
                <w:noProof/>
                <w:webHidden/>
              </w:rPr>
              <w:tab/>
            </w:r>
            <w:r>
              <w:rPr>
                <w:noProof/>
                <w:webHidden/>
              </w:rPr>
              <w:fldChar w:fldCharType="begin"/>
            </w:r>
            <w:r>
              <w:rPr>
                <w:noProof/>
                <w:webHidden/>
              </w:rPr>
              <w:instrText xml:space="preserve"> PAGEREF _Toc218864607 \h </w:instrText>
            </w:r>
            <w:r>
              <w:rPr>
                <w:noProof/>
                <w:webHidden/>
              </w:rPr>
            </w:r>
            <w:r>
              <w:rPr>
                <w:noProof/>
                <w:webHidden/>
              </w:rPr>
              <w:fldChar w:fldCharType="separate"/>
            </w:r>
            <w:r>
              <w:rPr>
                <w:noProof/>
                <w:webHidden/>
              </w:rPr>
              <w:t>21</w:t>
            </w:r>
            <w:r>
              <w:rPr>
                <w:noProof/>
                <w:webHidden/>
              </w:rPr>
              <w:fldChar w:fldCharType="end"/>
            </w:r>
          </w:hyperlink>
        </w:p>
        <w:p w14:paraId="589232C8" w14:textId="47B6DA59"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8" w:history="1">
            <w:r w:rsidRPr="00454F62">
              <w:rPr>
                <w:rStyle w:val="Hyperlink"/>
                <w:noProof/>
              </w:rPr>
              <w:t>4.8 Kwalitatieve data</w:t>
            </w:r>
            <w:r>
              <w:rPr>
                <w:noProof/>
                <w:webHidden/>
              </w:rPr>
              <w:tab/>
            </w:r>
            <w:r>
              <w:rPr>
                <w:noProof/>
                <w:webHidden/>
              </w:rPr>
              <w:fldChar w:fldCharType="begin"/>
            </w:r>
            <w:r>
              <w:rPr>
                <w:noProof/>
                <w:webHidden/>
              </w:rPr>
              <w:instrText xml:space="preserve"> PAGEREF _Toc218864608 \h </w:instrText>
            </w:r>
            <w:r>
              <w:rPr>
                <w:noProof/>
                <w:webHidden/>
              </w:rPr>
            </w:r>
            <w:r>
              <w:rPr>
                <w:noProof/>
                <w:webHidden/>
              </w:rPr>
              <w:fldChar w:fldCharType="separate"/>
            </w:r>
            <w:r>
              <w:rPr>
                <w:noProof/>
                <w:webHidden/>
              </w:rPr>
              <w:t>23</w:t>
            </w:r>
            <w:r>
              <w:rPr>
                <w:noProof/>
                <w:webHidden/>
              </w:rPr>
              <w:fldChar w:fldCharType="end"/>
            </w:r>
          </w:hyperlink>
        </w:p>
        <w:p w14:paraId="7BB308EE" w14:textId="5A47EC0B"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09" w:history="1">
            <w:r w:rsidRPr="00454F62">
              <w:rPr>
                <w:rStyle w:val="Hyperlink"/>
                <w:noProof/>
              </w:rPr>
              <w:t>4.9 Kwalitatieve analyse</w:t>
            </w:r>
            <w:r>
              <w:rPr>
                <w:noProof/>
                <w:webHidden/>
              </w:rPr>
              <w:tab/>
            </w:r>
            <w:r>
              <w:rPr>
                <w:noProof/>
                <w:webHidden/>
              </w:rPr>
              <w:fldChar w:fldCharType="begin"/>
            </w:r>
            <w:r>
              <w:rPr>
                <w:noProof/>
                <w:webHidden/>
              </w:rPr>
              <w:instrText xml:space="preserve"> PAGEREF _Toc218864609 \h </w:instrText>
            </w:r>
            <w:r>
              <w:rPr>
                <w:noProof/>
                <w:webHidden/>
              </w:rPr>
            </w:r>
            <w:r>
              <w:rPr>
                <w:noProof/>
                <w:webHidden/>
              </w:rPr>
              <w:fldChar w:fldCharType="separate"/>
            </w:r>
            <w:r>
              <w:rPr>
                <w:noProof/>
                <w:webHidden/>
              </w:rPr>
              <w:t>24</w:t>
            </w:r>
            <w:r>
              <w:rPr>
                <w:noProof/>
                <w:webHidden/>
              </w:rPr>
              <w:fldChar w:fldCharType="end"/>
            </w:r>
          </w:hyperlink>
        </w:p>
        <w:p w14:paraId="1E6A9058" w14:textId="52C011CC"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10" w:history="1">
            <w:r w:rsidRPr="00454F62">
              <w:rPr>
                <w:rStyle w:val="Hyperlink"/>
                <w:noProof/>
              </w:rPr>
              <w:t>5. Kwantitatieve resultaten</w:t>
            </w:r>
            <w:r>
              <w:rPr>
                <w:noProof/>
                <w:webHidden/>
              </w:rPr>
              <w:tab/>
            </w:r>
            <w:r>
              <w:rPr>
                <w:noProof/>
                <w:webHidden/>
              </w:rPr>
              <w:fldChar w:fldCharType="begin"/>
            </w:r>
            <w:r>
              <w:rPr>
                <w:noProof/>
                <w:webHidden/>
              </w:rPr>
              <w:instrText xml:space="preserve"> PAGEREF _Toc218864610 \h </w:instrText>
            </w:r>
            <w:r>
              <w:rPr>
                <w:noProof/>
                <w:webHidden/>
              </w:rPr>
            </w:r>
            <w:r>
              <w:rPr>
                <w:noProof/>
                <w:webHidden/>
              </w:rPr>
              <w:fldChar w:fldCharType="separate"/>
            </w:r>
            <w:r>
              <w:rPr>
                <w:noProof/>
                <w:webHidden/>
              </w:rPr>
              <w:t>25</w:t>
            </w:r>
            <w:r>
              <w:rPr>
                <w:noProof/>
                <w:webHidden/>
              </w:rPr>
              <w:fldChar w:fldCharType="end"/>
            </w:r>
          </w:hyperlink>
        </w:p>
        <w:p w14:paraId="79303970" w14:textId="67CBC2B5"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1" w:history="1">
            <w:r w:rsidRPr="00454F62">
              <w:rPr>
                <w:rStyle w:val="Hyperlink"/>
                <w:noProof/>
              </w:rPr>
              <w:t>5.1 Descriptieve statistieken</w:t>
            </w:r>
            <w:r>
              <w:rPr>
                <w:noProof/>
                <w:webHidden/>
              </w:rPr>
              <w:tab/>
            </w:r>
            <w:r>
              <w:rPr>
                <w:noProof/>
                <w:webHidden/>
              </w:rPr>
              <w:fldChar w:fldCharType="begin"/>
            </w:r>
            <w:r>
              <w:rPr>
                <w:noProof/>
                <w:webHidden/>
              </w:rPr>
              <w:instrText xml:space="preserve"> PAGEREF _Toc218864611 \h </w:instrText>
            </w:r>
            <w:r>
              <w:rPr>
                <w:noProof/>
                <w:webHidden/>
              </w:rPr>
            </w:r>
            <w:r>
              <w:rPr>
                <w:noProof/>
                <w:webHidden/>
              </w:rPr>
              <w:fldChar w:fldCharType="separate"/>
            </w:r>
            <w:r>
              <w:rPr>
                <w:noProof/>
                <w:webHidden/>
              </w:rPr>
              <w:t>25</w:t>
            </w:r>
            <w:r>
              <w:rPr>
                <w:noProof/>
                <w:webHidden/>
              </w:rPr>
              <w:fldChar w:fldCharType="end"/>
            </w:r>
          </w:hyperlink>
        </w:p>
        <w:p w14:paraId="4A1863BD" w14:textId="5DF60B9F"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2" w:history="1">
            <w:r w:rsidRPr="00454F62">
              <w:rPr>
                <w:rStyle w:val="Hyperlink"/>
                <w:noProof/>
              </w:rPr>
              <w:t>5.2 Panelanalyse: Difference-in-Differences</w:t>
            </w:r>
            <w:r>
              <w:rPr>
                <w:noProof/>
                <w:webHidden/>
              </w:rPr>
              <w:tab/>
            </w:r>
            <w:r>
              <w:rPr>
                <w:noProof/>
                <w:webHidden/>
              </w:rPr>
              <w:fldChar w:fldCharType="begin"/>
            </w:r>
            <w:r>
              <w:rPr>
                <w:noProof/>
                <w:webHidden/>
              </w:rPr>
              <w:instrText xml:space="preserve"> PAGEREF _Toc218864612 \h </w:instrText>
            </w:r>
            <w:r>
              <w:rPr>
                <w:noProof/>
                <w:webHidden/>
              </w:rPr>
            </w:r>
            <w:r>
              <w:rPr>
                <w:noProof/>
                <w:webHidden/>
              </w:rPr>
              <w:fldChar w:fldCharType="separate"/>
            </w:r>
            <w:r>
              <w:rPr>
                <w:noProof/>
                <w:webHidden/>
              </w:rPr>
              <w:t>28</w:t>
            </w:r>
            <w:r>
              <w:rPr>
                <w:noProof/>
                <w:webHidden/>
              </w:rPr>
              <w:fldChar w:fldCharType="end"/>
            </w:r>
          </w:hyperlink>
        </w:p>
        <w:p w14:paraId="24B732C9" w14:textId="1BBE4C14"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3" w:history="1">
            <w:r w:rsidRPr="00454F62">
              <w:rPr>
                <w:rStyle w:val="Hyperlink"/>
                <w:noProof/>
              </w:rPr>
              <w:t>5.3 Cross-sectionele OLS-regressies</w:t>
            </w:r>
            <w:r>
              <w:rPr>
                <w:noProof/>
                <w:webHidden/>
              </w:rPr>
              <w:tab/>
            </w:r>
            <w:r>
              <w:rPr>
                <w:noProof/>
                <w:webHidden/>
              </w:rPr>
              <w:fldChar w:fldCharType="begin"/>
            </w:r>
            <w:r>
              <w:rPr>
                <w:noProof/>
                <w:webHidden/>
              </w:rPr>
              <w:instrText xml:space="preserve"> PAGEREF _Toc218864613 \h </w:instrText>
            </w:r>
            <w:r>
              <w:rPr>
                <w:noProof/>
                <w:webHidden/>
              </w:rPr>
            </w:r>
            <w:r>
              <w:rPr>
                <w:noProof/>
                <w:webHidden/>
              </w:rPr>
              <w:fldChar w:fldCharType="separate"/>
            </w:r>
            <w:r>
              <w:rPr>
                <w:noProof/>
                <w:webHidden/>
              </w:rPr>
              <w:t>29</w:t>
            </w:r>
            <w:r>
              <w:rPr>
                <w:noProof/>
                <w:webHidden/>
              </w:rPr>
              <w:fldChar w:fldCharType="end"/>
            </w:r>
          </w:hyperlink>
        </w:p>
        <w:p w14:paraId="23241CCB" w14:textId="5A4C7830"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4" w:history="1">
            <w:r w:rsidRPr="00454F62">
              <w:rPr>
                <w:rStyle w:val="Hyperlink"/>
                <w:noProof/>
              </w:rPr>
              <w:t>5.4 Synthese van de kwantitatieve bevindingen</w:t>
            </w:r>
            <w:r>
              <w:rPr>
                <w:noProof/>
                <w:webHidden/>
              </w:rPr>
              <w:tab/>
            </w:r>
            <w:r>
              <w:rPr>
                <w:noProof/>
                <w:webHidden/>
              </w:rPr>
              <w:fldChar w:fldCharType="begin"/>
            </w:r>
            <w:r>
              <w:rPr>
                <w:noProof/>
                <w:webHidden/>
              </w:rPr>
              <w:instrText xml:space="preserve"> PAGEREF _Toc218864614 \h </w:instrText>
            </w:r>
            <w:r>
              <w:rPr>
                <w:noProof/>
                <w:webHidden/>
              </w:rPr>
            </w:r>
            <w:r>
              <w:rPr>
                <w:noProof/>
                <w:webHidden/>
              </w:rPr>
              <w:fldChar w:fldCharType="separate"/>
            </w:r>
            <w:r>
              <w:rPr>
                <w:noProof/>
                <w:webHidden/>
              </w:rPr>
              <w:t>31</w:t>
            </w:r>
            <w:r>
              <w:rPr>
                <w:noProof/>
                <w:webHidden/>
              </w:rPr>
              <w:fldChar w:fldCharType="end"/>
            </w:r>
          </w:hyperlink>
        </w:p>
        <w:p w14:paraId="3B714E12" w14:textId="3353929D"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15" w:history="1">
            <w:r w:rsidRPr="00454F62">
              <w:rPr>
                <w:rStyle w:val="Hyperlink"/>
                <w:noProof/>
              </w:rPr>
              <w:t>6. Kwalitatieve bevindingen</w:t>
            </w:r>
            <w:r>
              <w:rPr>
                <w:noProof/>
                <w:webHidden/>
              </w:rPr>
              <w:tab/>
            </w:r>
            <w:r>
              <w:rPr>
                <w:noProof/>
                <w:webHidden/>
              </w:rPr>
              <w:fldChar w:fldCharType="begin"/>
            </w:r>
            <w:r>
              <w:rPr>
                <w:noProof/>
                <w:webHidden/>
              </w:rPr>
              <w:instrText xml:space="preserve"> PAGEREF _Toc218864615 \h </w:instrText>
            </w:r>
            <w:r>
              <w:rPr>
                <w:noProof/>
                <w:webHidden/>
              </w:rPr>
            </w:r>
            <w:r>
              <w:rPr>
                <w:noProof/>
                <w:webHidden/>
              </w:rPr>
              <w:fldChar w:fldCharType="separate"/>
            </w:r>
            <w:r>
              <w:rPr>
                <w:noProof/>
                <w:webHidden/>
              </w:rPr>
              <w:t>32</w:t>
            </w:r>
            <w:r>
              <w:rPr>
                <w:noProof/>
                <w:webHidden/>
              </w:rPr>
              <w:fldChar w:fldCharType="end"/>
            </w:r>
          </w:hyperlink>
        </w:p>
        <w:p w14:paraId="04CCD678" w14:textId="5029B215"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6" w:history="1">
            <w:r w:rsidRPr="00454F62">
              <w:rPr>
                <w:rStyle w:val="Hyperlink"/>
                <w:noProof/>
              </w:rPr>
              <w:t>6.1 Waargenomen taalontwikkeling</w:t>
            </w:r>
            <w:r>
              <w:rPr>
                <w:noProof/>
                <w:webHidden/>
              </w:rPr>
              <w:tab/>
            </w:r>
            <w:r>
              <w:rPr>
                <w:noProof/>
                <w:webHidden/>
              </w:rPr>
              <w:fldChar w:fldCharType="begin"/>
            </w:r>
            <w:r>
              <w:rPr>
                <w:noProof/>
                <w:webHidden/>
              </w:rPr>
              <w:instrText xml:space="preserve"> PAGEREF _Toc218864616 \h </w:instrText>
            </w:r>
            <w:r>
              <w:rPr>
                <w:noProof/>
                <w:webHidden/>
              </w:rPr>
            </w:r>
            <w:r>
              <w:rPr>
                <w:noProof/>
                <w:webHidden/>
              </w:rPr>
              <w:fldChar w:fldCharType="separate"/>
            </w:r>
            <w:r>
              <w:rPr>
                <w:noProof/>
                <w:webHidden/>
              </w:rPr>
              <w:t>32</w:t>
            </w:r>
            <w:r>
              <w:rPr>
                <w:noProof/>
                <w:webHidden/>
              </w:rPr>
              <w:fldChar w:fldCharType="end"/>
            </w:r>
          </w:hyperlink>
        </w:p>
        <w:p w14:paraId="414C6979" w14:textId="2F076B50"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17" w:history="1">
            <w:r w:rsidRPr="00454F62">
              <w:rPr>
                <w:rStyle w:val="Hyperlink"/>
                <w:noProof/>
              </w:rPr>
              <w:t>6.2 Sociale interactie</w:t>
            </w:r>
            <w:r>
              <w:rPr>
                <w:noProof/>
                <w:webHidden/>
              </w:rPr>
              <w:tab/>
            </w:r>
            <w:r>
              <w:rPr>
                <w:noProof/>
                <w:webHidden/>
              </w:rPr>
              <w:fldChar w:fldCharType="begin"/>
            </w:r>
            <w:r>
              <w:rPr>
                <w:noProof/>
                <w:webHidden/>
              </w:rPr>
              <w:instrText xml:space="preserve"> PAGEREF _Toc218864617 \h </w:instrText>
            </w:r>
            <w:r>
              <w:rPr>
                <w:noProof/>
                <w:webHidden/>
              </w:rPr>
            </w:r>
            <w:r>
              <w:rPr>
                <w:noProof/>
                <w:webHidden/>
              </w:rPr>
              <w:fldChar w:fldCharType="separate"/>
            </w:r>
            <w:r>
              <w:rPr>
                <w:noProof/>
                <w:webHidden/>
              </w:rPr>
              <w:t>32</w:t>
            </w:r>
            <w:r>
              <w:rPr>
                <w:noProof/>
                <w:webHidden/>
              </w:rPr>
              <w:fldChar w:fldCharType="end"/>
            </w:r>
          </w:hyperlink>
        </w:p>
        <w:p w14:paraId="2B77236C" w14:textId="172A9CE5" w:rsidR="00A70FC2" w:rsidRDefault="00A70FC2" w:rsidP="00A70FC2">
          <w:pPr>
            <w:pStyle w:val="Inhopg3"/>
            <w:tabs>
              <w:tab w:val="right" w:leader="dot" w:pos="9062"/>
            </w:tabs>
            <w:spacing w:before="0" w:after="0"/>
            <w:rPr>
              <w:rFonts w:asciiTheme="minorHAnsi" w:eastAsiaTheme="minorEastAsia" w:hAnsiTheme="minorHAnsi"/>
              <w:noProof/>
              <w:kern w:val="0"/>
              <w:sz w:val="22"/>
              <w:szCs w:val="22"/>
              <w:lang w:val="en-US"/>
              <w14:ligatures w14:val="none"/>
            </w:rPr>
          </w:pPr>
          <w:hyperlink w:anchor="_Toc218864618" w:history="1">
            <w:r w:rsidRPr="00454F62">
              <w:rPr>
                <w:rStyle w:val="Hyperlink"/>
                <w:noProof/>
              </w:rPr>
              <w:t>A. Interactie met Nederlandstaligen als taalkans</w:t>
            </w:r>
            <w:r>
              <w:rPr>
                <w:noProof/>
                <w:webHidden/>
              </w:rPr>
              <w:tab/>
            </w:r>
            <w:r>
              <w:rPr>
                <w:noProof/>
                <w:webHidden/>
              </w:rPr>
              <w:fldChar w:fldCharType="begin"/>
            </w:r>
            <w:r>
              <w:rPr>
                <w:noProof/>
                <w:webHidden/>
              </w:rPr>
              <w:instrText xml:space="preserve"> PAGEREF _Toc218864618 \h </w:instrText>
            </w:r>
            <w:r>
              <w:rPr>
                <w:noProof/>
                <w:webHidden/>
              </w:rPr>
            </w:r>
            <w:r>
              <w:rPr>
                <w:noProof/>
                <w:webHidden/>
              </w:rPr>
              <w:fldChar w:fldCharType="separate"/>
            </w:r>
            <w:r>
              <w:rPr>
                <w:noProof/>
                <w:webHidden/>
              </w:rPr>
              <w:t>32</w:t>
            </w:r>
            <w:r>
              <w:rPr>
                <w:noProof/>
                <w:webHidden/>
              </w:rPr>
              <w:fldChar w:fldCharType="end"/>
            </w:r>
          </w:hyperlink>
        </w:p>
        <w:p w14:paraId="14969F42" w14:textId="2B4456DE" w:rsidR="00A70FC2" w:rsidRDefault="00A70FC2" w:rsidP="00A70FC2">
          <w:pPr>
            <w:pStyle w:val="Inhopg3"/>
            <w:tabs>
              <w:tab w:val="right" w:leader="dot" w:pos="9062"/>
            </w:tabs>
            <w:spacing w:before="0" w:after="0"/>
            <w:rPr>
              <w:rFonts w:asciiTheme="minorHAnsi" w:eastAsiaTheme="minorEastAsia" w:hAnsiTheme="minorHAnsi"/>
              <w:noProof/>
              <w:kern w:val="0"/>
              <w:sz w:val="22"/>
              <w:szCs w:val="22"/>
              <w:lang w:val="en-US"/>
              <w14:ligatures w14:val="none"/>
            </w:rPr>
          </w:pPr>
          <w:hyperlink w:anchor="_Toc218864619" w:history="1">
            <w:r w:rsidRPr="00454F62">
              <w:rPr>
                <w:rStyle w:val="Hyperlink"/>
                <w:noProof/>
              </w:rPr>
              <w:t>B. Interactie met moedertaalsprekers als remmende factor</w:t>
            </w:r>
            <w:r>
              <w:rPr>
                <w:noProof/>
                <w:webHidden/>
              </w:rPr>
              <w:tab/>
            </w:r>
            <w:r>
              <w:rPr>
                <w:noProof/>
                <w:webHidden/>
              </w:rPr>
              <w:fldChar w:fldCharType="begin"/>
            </w:r>
            <w:r>
              <w:rPr>
                <w:noProof/>
                <w:webHidden/>
              </w:rPr>
              <w:instrText xml:space="preserve"> PAGEREF _Toc218864619 \h </w:instrText>
            </w:r>
            <w:r>
              <w:rPr>
                <w:noProof/>
                <w:webHidden/>
              </w:rPr>
            </w:r>
            <w:r>
              <w:rPr>
                <w:noProof/>
                <w:webHidden/>
              </w:rPr>
              <w:fldChar w:fldCharType="separate"/>
            </w:r>
            <w:r>
              <w:rPr>
                <w:noProof/>
                <w:webHidden/>
              </w:rPr>
              <w:t>33</w:t>
            </w:r>
            <w:r>
              <w:rPr>
                <w:noProof/>
                <w:webHidden/>
              </w:rPr>
              <w:fldChar w:fldCharType="end"/>
            </w:r>
          </w:hyperlink>
        </w:p>
        <w:p w14:paraId="71686337" w14:textId="28B20E8D"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20" w:history="1">
            <w:r w:rsidRPr="00454F62">
              <w:rPr>
                <w:rStyle w:val="Hyperlink"/>
                <w:noProof/>
              </w:rPr>
              <w:t>6.3 Zelfvertrouwen</w:t>
            </w:r>
            <w:r>
              <w:rPr>
                <w:noProof/>
                <w:webHidden/>
              </w:rPr>
              <w:tab/>
            </w:r>
            <w:r>
              <w:rPr>
                <w:noProof/>
                <w:webHidden/>
              </w:rPr>
              <w:fldChar w:fldCharType="begin"/>
            </w:r>
            <w:r>
              <w:rPr>
                <w:noProof/>
                <w:webHidden/>
              </w:rPr>
              <w:instrText xml:space="preserve"> PAGEREF _Toc218864620 \h </w:instrText>
            </w:r>
            <w:r>
              <w:rPr>
                <w:noProof/>
                <w:webHidden/>
              </w:rPr>
            </w:r>
            <w:r>
              <w:rPr>
                <w:noProof/>
                <w:webHidden/>
              </w:rPr>
              <w:fldChar w:fldCharType="separate"/>
            </w:r>
            <w:r>
              <w:rPr>
                <w:noProof/>
                <w:webHidden/>
              </w:rPr>
              <w:t>33</w:t>
            </w:r>
            <w:r>
              <w:rPr>
                <w:noProof/>
                <w:webHidden/>
              </w:rPr>
              <w:fldChar w:fldCharType="end"/>
            </w:r>
          </w:hyperlink>
        </w:p>
        <w:p w14:paraId="4CB336AE" w14:textId="6101A30E"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21" w:history="1">
            <w:r w:rsidRPr="00454F62">
              <w:rPr>
                <w:rStyle w:val="Hyperlink"/>
                <w:noProof/>
              </w:rPr>
              <w:t>6.4 Toegang tot taallessen</w:t>
            </w:r>
            <w:r>
              <w:rPr>
                <w:noProof/>
                <w:webHidden/>
              </w:rPr>
              <w:tab/>
            </w:r>
            <w:r>
              <w:rPr>
                <w:noProof/>
                <w:webHidden/>
              </w:rPr>
              <w:fldChar w:fldCharType="begin"/>
            </w:r>
            <w:r>
              <w:rPr>
                <w:noProof/>
                <w:webHidden/>
              </w:rPr>
              <w:instrText xml:space="preserve"> PAGEREF _Toc218864621 \h </w:instrText>
            </w:r>
            <w:r>
              <w:rPr>
                <w:noProof/>
                <w:webHidden/>
              </w:rPr>
            </w:r>
            <w:r>
              <w:rPr>
                <w:noProof/>
                <w:webHidden/>
              </w:rPr>
              <w:fldChar w:fldCharType="separate"/>
            </w:r>
            <w:r>
              <w:rPr>
                <w:noProof/>
                <w:webHidden/>
              </w:rPr>
              <w:t>34</w:t>
            </w:r>
            <w:r>
              <w:rPr>
                <w:noProof/>
                <w:webHidden/>
              </w:rPr>
              <w:fldChar w:fldCharType="end"/>
            </w:r>
          </w:hyperlink>
        </w:p>
        <w:p w14:paraId="12459B3D" w14:textId="51C645E6" w:rsidR="00A70FC2" w:rsidRDefault="00A70FC2" w:rsidP="00A70FC2">
          <w:pPr>
            <w:pStyle w:val="Inhopg2"/>
            <w:spacing w:before="0" w:after="0"/>
            <w:rPr>
              <w:rFonts w:asciiTheme="minorHAnsi" w:eastAsiaTheme="minorEastAsia" w:hAnsiTheme="minorHAnsi"/>
              <w:noProof/>
              <w:kern w:val="0"/>
              <w:sz w:val="22"/>
              <w:szCs w:val="22"/>
              <w:lang w:val="en-US"/>
              <w14:ligatures w14:val="none"/>
            </w:rPr>
          </w:pPr>
          <w:hyperlink w:anchor="_Toc218864622" w:history="1">
            <w:r w:rsidRPr="00454F62">
              <w:rPr>
                <w:rStyle w:val="Hyperlink"/>
                <w:noProof/>
              </w:rPr>
              <w:t>6.5 Samenvattend beeld</w:t>
            </w:r>
            <w:r>
              <w:rPr>
                <w:noProof/>
                <w:webHidden/>
              </w:rPr>
              <w:tab/>
            </w:r>
            <w:r>
              <w:rPr>
                <w:noProof/>
                <w:webHidden/>
              </w:rPr>
              <w:fldChar w:fldCharType="begin"/>
            </w:r>
            <w:r>
              <w:rPr>
                <w:noProof/>
                <w:webHidden/>
              </w:rPr>
              <w:instrText xml:space="preserve"> PAGEREF _Toc218864622 \h </w:instrText>
            </w:r>
            <w:r>
              <w:rPr>
                <w:noProof/>
                <w:webHidden/>
              </w:rPr>
            </w:r>
            <w:r>
              <w:rPr>
                <w:noProof/>
                <w:webHidden/>
              </w:rPr>
              <w:fldChar w:fldCharType="separate"/>
            </w:r>
            <w:r>
              <w:rPr>
                <w:noProof/>
                <w:webHidden/>
              </w:rPr>
              <w:t>34</w:t>
            </w:r>
            <w:r>
              <w:rPr>
                <w:noProof/>
                <w:webHidden/>
              </w:rPr>
              <w:fldChar w:fldCharType="end"/>
            </w:r>
          </w:hyperlink>
        </w:p>
        <w:p w14:paraId="13612777" w14:textId="0431DC39"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3" w:history="1">
            <w:r w:rsidRPr="00454F62">
              <w:rPr>
                <w:rStyle w:val="Hyperlink"/>
                <w:noProof/>
              </w:rPr>
              <w:t>7. Conclusie</w:t>
            </w:r>
            <w:r>
              <w:rPr>
                <w:noProof/>
                <w:webHidden/>
              </w:rPr>
              <w:tab/>
            </w:r>
            <w:r>
              <w:rPr>
                <w:noProof/>
                <w:webHidden/>
              </w:rPr>
              <w:fldChar w:fldCharType="begin"/>
            </w:r>
            <w:r>
              <w:rPr>
                <w:noProof/>
                <w:webHidden/>
              </w:rPr>
              <w:instrText xml:space="preserve"> PAGEREF _Toc218864623 \h </w:instrText>
            </w:r>
            <w:r>
              <w:rPr>
                <w:noProof/>
                <w:webHidden/>
              </w:rPr>
            </w:r>
            <w:r>
              <w:rPr>
                <w:noProof/>
                <w:webHidden/>
              </w:rPr>
              <w:fldChar w:fldCharType="separate"/>
            </w:r>
            <w:r>
              <w:rPr>
                <w:noProof/>
                <w:webHidden/>
              </w:rPr>
              <w:t>35</w:t>
            </w:r>
            <w:r>
              <w:rPr>
                <w:noProof/>
                <w:webHidden/>
              </w:rPr>
              <w:fldChar w:fldCharType="end"/>
            </w:r>
          </w:hyperlink>
        </w:p>
        <w:p w14:paraId="1133AB78" w14:textId="10C8094A"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4" w:history="1">
            <w:r w:rsidRPr="00454F62">
              <w:rPr>
                <w:rStyle w:val="Hyperlink"/>
                <w:noProof/>
              </w:rPr>
              <w:t>8. Discussie</w:t>
            </w:r>
            <w:r>
              <w:rPr>
                <w:noProof/>
                <w:webHidden/>
              </w:rPr>
              <w:tab/>
            </w:r>
            <w:r>
              <w:rPr>
                <w:noProof/>
                <w:webHidden/>
              </w:rPr>
              <w:fldChar w:fldCharType="begin"/>
            </w:r>
            <w:r>
              <w:rPr>
                <w:noProof/>
                <w:webHidden/>
              </w:rPr>
              <w:instrText xml:space="preserve"> PAGEREF _Toc218864624 \h </w:instrText>
            </w:r>
            <w:r>
              <w:rPr>
                <w:noProof/>
                <w:webHidden/>
              </w:rPr>
            </w:r>
            <w:r>
              <w:rPr>
                <w:noProof/>
                <w:webHidden/>
              </w:rPr>
              <w:fldChar w:fldCharType="separate"/>
            </w:r>
            <w:r>
              <w:rPr>
                <w:noProof/>
                <w:webHidden/>
              </w:rPr>
              <w:t>36</w:t>
            </w:r>
            <w:r>
              <w:rPr>
                <w:noProof/>
                <w:webHidden/>
              </w:rPr>
              <w:fldChar w:fldCharType="end"/>
            </w:r>
          </w:hyperlink>
        </w:p>
        <w:p w14:paraId="0645C6A8" w14:textId="09FD888C"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5" w:history="1">
            <w:r w:rsidRPr="00454F62">
              <w:rPr>
                <w:rStyle w:val="Hyperlink"/>
                <w:noProof/>
                <w:lang w:val="en-US"/>
              </w:rPr>
              <w:t>9. Literatuurlijst</w:t>
            </w:r>
            <w:r>
              <w:rPr>
                <w:noProof/>
                <w:webHidden/>
              </w:rPr>
              <w:tab/>
            </w:r>
            <w:r>
              <w:rPr>
                <w:noProof/>
                <w:webHidden/>
              </w:rPr>
              <w:fldChar w:fldCharType="begin"/>
            </w:r>
            <w:r>
              <w:rPr>
                <w:noProof/>
                <w:webHidden/>
              </w:rPr>
              <w:instrText xml:space="preserve"> PAGEREF _Toc218864625 \h </w:instrText>
            </w:r>
            <w:r>
              <w:rPr>
                <w:noProof/>
                <w:webHidden/>
              </w:rPr>
            </w:r>
            <w:r>
              <w:rPr>
                <w:noProof/>
                <w:webHidden/>
              </w:rPr>
              <w:fldChar w:fldCharType="separate"/>
            </w:r>
            <w:r>
              <w:rPr>
                <w:noProof/>
                <w:webHidden/>
              </w:rPr>
              <w:t>38</w:t>
            </w:r>
            <w:r>
              <w:rPr>
                <w:noProof/>
                <w:webHidden/>
              </w:rPr>
              <w:fldChar w:fldCharType="end"/>
            </w:r>
          </w:hyperlink>
        </w:p>
        <w:p w14:paraId="3DE2C704" w14:textId="53D56241"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6" w:history="1">
            <w:r w:rsidRPr="00454F62">
              <w:rPr>
                <w:rStyle w:val="Hyperlink"/>
                <w:noProof/>
              </w:rPr>
              <w:t>BIJLAGE A. Kwalitatieve interviewgids</w:t>
            </w:r>
            <w:r>
              <w:rPr>
                <w:noProof/>
                <w:webHidden/>
              </w:rPr>
              <w:tab/>
            </w:r>
            <w:r>
              <w:rPr>
                <w:noProof/>
                <w:webHidden/>
              </w:rPr>
              <w:fldChar w:fldCharType="begin"/>
            </w:r>
            <w:r>
              <w:rPr>
                <w:noProof/>
                <w:webHidden/>
              </w:rPr>
              <w:instrText xml:space="preserve"> PAGEREF _Toc218864626 \h </w:instrText>
            </w:r>
            <w:r>
              <w:rPr>
                <w:noProof/>
                <w:webHidden/>
              </w:rPr>
            </w:r>
            <w:r>
              <w:rPr>
                <w:noProof/>
                <w:webHidden/>
              </w:rPr>
              <w:fldChar w:fldCharType="separate"/>
            </w:r>
            <w:r>
              <w:rPr>
                <w:noProof/>
                <w:webHidden/>
              </w:rPr>
              <w:t>44</w:t>
            </w:r>
            <w:r>
              <w:rPr>
                <w:noProof/>
                <w:webHidden/>
              </w:rPr>
              <w:fldChar w:fldCharType="end"/>
            </w:r>
          </w:hyperlink>
        </w:p>
        <w:p w14:paraId="3FF9AFD5" w14:textId="5CDE3EB9"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7" w:history="1">
            <w:r w:rsidRPr="00454F62">
              <w:rPr>
                <w:rStyle w:val="Hyperlink"/>
                <w:rFonts w:eastAsia="Calibri"/>
                <w:noProof/>
              </w:rPr>
              <w:t>BIJLAGE B. TRANSCRIPTIE INTERVIEW 1</w:t>
            </w:r>
            <w:r>
              <w:rPr>
                <w:noProof/>
                <w:webHidden/>
              </w:rPr>
              <w:tab/>
            </w:r>
            <w:r>
              <w:rPr>
                <w:noProof/>
                <w:webHidden/>
              </w:rPr>
              <w:fldChar w:fldCharType="begin"/>
            </w:r>
            <w:r>
              <w:rPr>
                <w:noProof/>
                <w:webHidden/>
              </w:rPr>
              <w:instrText xml:space="preserve"> PAGEREF _Toc218864627 \h </w:instrText>
            </w:r>
            <w:r>
              <w:rPr>
                <w:noProof/>
                <w:webHidden/>
              </w:rPr>
            </w:r>
            <w:r>
              <w:rPr>
                <w:noProof/>
                <w:webHidden/>
              </w:rPr>
              <w:fldChar w:fldCharType="separate"/>
            </w:r>
            <w:r>
              <w:rPr>
                <w:noProof/>
                <w:webHidden/>
              </w:rPr>
              <w:t>47</w:t>
            </w:r>
            <w:r>
              <w:rPr>
                <w:noProof/>
                <w:webHidden/>
              </w:rPr>
              <w:fldChar w:fldCharType="end"/>
            </w:r>
          </w:hyperlink>
        </w:p>
        <w:p w14:paraId="68DB4DE0" w14:textId="51E2E77F"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8" w:history="1">
            <w:r w:rsidRPr="00454F62">
              <w:rPr>
                <w:rStyle w:val="Hyperlink"/>
                <w:rFonts w:eastAsia="Calibri"/>
                <w:noProof/>
              </w:rPr>
              <w:t xml:space="preserve">BIJLAGE C. </w:t>
            </w:r>
            <w:r w:rsidRPr="00454F62">
              <w:rPr>
                <w:rStyle w:val="Hyperlink"/>
                <w:noProof/>
              </w:rPr>
              <w:t>TRANSCRIPTIE INTERVIEW 2</w:t>
            </w:r>
            <w:r>
              <w:rPr>
                <w:noProof/>
                <w:webHidden/>
              </w:rPr>
              <w:tab/>
            </w:r>
            <w:r>
              <w:rPr>
                <w:noProof/>
                <w:webHidden/>
              </w:rPr>
              <w:fldChar w:fldCharType="begin"/>
            </w:r>
            <w:r>
              <w:rPr>
                <w:noProof/>
                <w:webHidden/>
              </w:rPr>
              <w:instrText xml:space="preserve"> PAGEREF _Toc218864628 \h </w:instrText>
            </w:r>
            <w:r>
              <w:rPr>
                <w:noProof/>
                <w:webHidden/>
              </w:rPr>
            </w:r>
            <w:r>
              <w:rPr>
                <w:noProof/>
                <w:webHidden/>
              </w:rPr>
              <w:fldChar w:fldCharType="separate"/>
            </w:r>
            <w:r>
              <w:rPr>
                <w:noProof/>
                <w:webHidden/>
              </w:rPr>
              <w:t>56</w:t>
            </w:r>
            <w:r>
              <w:rPr>
                <w:noProof/>
                <w:webHidden/>
              </w:rPr>
              <w:fldChar w:fldCharType="end"/>
            </w:r>
          </w:hyperlink>
        </w:p>
        <w:p w14:paraId="40477FDD" w14:textId="5C510C6F"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29" w:history="1">
            <w:r w:rsidRPr="00454F62">
              <w:rPr>
                <w:rStyle w:val="Hyperlink"/>
                <w:noProof/>
              </w:rPr>
              <w:t>BIJLAGE D. Hiërarchische Codeboom</w:t>
            </w:r>
            <w:r>
              <w:rPr>
                <w:noProof/>
                <w:webHidden/>
              </w:rPr>
              <w:tab/>
            </w:r>
            <w:r>
              <w:rPr>
                <w:noProof/>
                <w:webHidden/>
              </w:rPr>
              <w:fldChar w:fldCharType="begin"/>
            </w:r>
            <w:r>
              <w:rPr>
                <w:noProof/>
                <w:webHidden/>
              </w:rPr>
              <w:instrText xml:space="preserve"> PAGEREF _Toc218864629 \h </w:instrText>
            </w:r>
            <w:r>
              <w:rPr>
                <w:noProof/>
                <w:webHidden/>
              </w:rPr>
            </w:r>
            <w:r>
              <w:rPr>
                <w:noProof/>
                <w:webHidden/>
              </w:rPr>
              <w:fldChar w:fldCharType="separate"/>
            </w:r>
            <w:r>
              <w:rPr>
                <w:noProof/>
                <w:webHidden/>
              </w:rPr>
              <w:t>65</w:t>
            </w:r>
            <w:r>
              <w:rPr>
                <w:noProof/>
                <w:webHidden/>
              </w:rPr>
              <w:fldChar w:fldCharType="end"/>
            </w:r>
          </w:hyperlink>
        </w:p>
        <w:p w14:paraId="120113EF" w14:textId="1F03533E" w:rsidR="00A70FC2" w:rsidRDefault="00A70FC2" w:rsidP="00A70FC2">
          <w:pPr>
            <w:pStyle w:val="Inhopg1"/>
            <w:rPr>
              <w:rFonts w:asciiTheme="minorHAnsi" w:eastAsiaTheme="minorEastAsia" w:hAnsiTheme="minorHAnsi"/>
              <w:noProof/>
              <w:kern w:val="0"/>
              <w:sz w:val="22"/>
              <w:szCs w:val="22"/>
              <w:lang w:val="en-US"/>
              <w14:ligatures w14:val="none"/>
            </w:rPr>
          </w:pPr>
          <w:hyperlink w:anchor="_Toc218864630" w:history="1">
            <w:r w:rsidRPr="00454F62">
              <w:rPr>
                <w:rStyle w:val="Hyperlink"/>
                <w:noProof/>
              </w:rPr>
              <w:t>BIJLAGE E. Voorbeeld gecodeerd fragment</w:t>
            </w:r>
            <w:r>
              <w:rPr>
                <w:noProof/>
                <w:webHidden/>
              </w:rPr>
              <w:tab/>
            </w:r>
            <w:r>
              <w:rPr>
                <w:noProof/>
                <w:webHidden/>
              </w:rPr>
              <w:fldChar w:fldCharType="begin"/>
            </w:r>
            <w:r>
              <w:rPr>
                <w:noProof/>
                <w:webHidden/>
              </w:rPr>
              <w:instrText xml:space="preserve"> PAGEREF _Toc218864630 \h </w:instrText>
            </w:r>
            <w:r>
              <w:rPr>
                <w:noProof/>
                <w:webHidden/>
              </w:rPr>
            </w:r>
            <w:r>
              <w:rPr>
                <w:noProof/>
                <w:webHidden/>
              </w:rPr>
              <w:fldChar w:fldCharType="separate"/>
            </w:r>
            <w:r>
              <w:rPr>
                <w:noProof/>
                <w:webHidden/>
              </w:rPr>
              <w:t>66</w:t>
            </w:r>
            <w:r>
              <w:rPr>
                <w:noProof/>
                <w:webHidden/>
              </w:rPr>
              <w:fldChar w:fldCharType="end"/>
            </w:r>
          </w:hyperlink>
        </w:p>
        <w:p w14:paraId="6F4F2BCB" w14:textId="4E6678B6" w:rsidR="00F06C72" w:rsidRDefault="00F446DF" w:rsidP="00A70FC2">
          <w:pPr>
            <w:spacing w:before="0" w:after="0" w:line="240" w:lineRule="auto"/>
          </w:pPr>
          <w:r>
            <w:rPr>
              <w:b/>
              <w:bCs/>
            </w:rPr>
            <w:fldChar w:fldCharType="end"/>
          </w:r>
        </w:p>
      </w:sdtContent>
    </w:sdt>
    <w:p w14:paraId="550688F6" w14:textId="5F945829" w:rsidR="00F06C72" w:rsidRDefault="00C33F8F" w:rsidP="00407B09">
      <w:pPr>
        <w:pStyle w:val="Kop1"/>
      </w:pPr>
      <w:bookmarkStart w:id="0" w:name="_Toc218864587"/>
      <w:r>
        <w:lastRenderedPageBreak/>
        <w:t>1</w:t>
      </w:r>
      <w:r w:rsidR="00407B09">
        <w:t>. Inleiding</w:t>
      </w:r>
      <w:bookmarkEnd w:id="0"/>
    </w:p>
    <w:p w14:paraId="5D29BF09" w14:textId="50141447" w:rsidR="00C639A9" w:rsidRPr="00C639A9" w:rsidRDefault="00C639A9" w:rsidP="00C639A9">
      <w:r w:rsidRPr="00C639A9">
        <w:t>In Nederland vormt een gebrekkige beheersing van de Nederlandse taal een belangrijke belemmering voor arbeidsmarktparticipatie, met name onder mensen met een migratieachtergrond</w:t>
      </w:r>
      <w:r w:rsidR="00E726A1">
        <w:t xml:space="preserve"> (CBS, 2023). </w:t>
      </w:r>
      <w:r w:rsidRPr="00C639A9">
        <w:t xml:space="preserve">Daarnaast blijkt dat 51% van de bijstandsgerechtigden een migratieachtergrond buiten de EU heeft, wat de noodzaak </w:t>
      </w:r>
      <w:r w:rsidR="005653F2" w:rsidRPr="00C639A9">
        <w:t>benadrukt</w:t>
      </w:r>
      <w:r w:rsidRPr="00C639A9">
        <w:t xml:space="preserve"> van effectieve taalondersteuning ter bevordering van arbeidsparticipatie (CBS, 2024b). Taalbeheersing heeft bovendien invloed op andere domeinen van maatschappelijke participatie, zoals het gebruik van gezondheidszorg (Khan et al., 2022; Miteva et al., 2022) en het ervaren welzijn en levensgeluk (Wang, 2022).</w:t>
      </w:r>
    </w:p>
    <w:p w14:paraId="5D6C530B" w14:textId="7F8EE1AC" w:rsidR="00005A88" w:rsidRDefault="192FB4AD" w:rsidP="00C639A9">
      <w:r>
        <w:t>Taalbeheersing geldt binnen het Nederlandse participatiebeleid als een belangrijke voorwaarde voor maatschappelijke participatie. Deze beleidsmatige nadruk komt onder meer tot uit</w:t>
      </w:r>
      <w:r w:rsidR="757A0D5B">
        <w:t xml:space="preserve">ing </w:t>
      </w:r>
      <w:r>
        <w:t xml:space="preserve">in de herziening van de </w:t>
      </w:r>
      <w:r w:rsidR="1C09E6FF" w:rsidRPr="58AD6AC2">
        <w:rPr>
          <w:i/>
          <w:iCs/>
        </w:rPr>
        <w:t>Participatiewet</w:t>
      </w:r>
      <w:r>
        <w:t xml:space="preserve"> (</w:t>
      </w:r>
      <w:r w:rsidR="1C09E6FF" w:rsidRPr="58AD6AC2">
        <w:rPr>
          <w:i/>
          <w:iCs/>
        </w:rPr>
        <w:t>Participatiewet in Balans</w:t>
      </w:r>
      <w:r>
        <w:t xml:space="preserve">), waarin taalvaardigheid expliciet wordt gekoppeld aan participatie en ondersteuning. Met het oog hierop blijft de </w:t>
      </w:r>
      <w:r w:rsidR="37BB8279">
        <w:t>t</w:t>
      </w:r>
      <w:r w:rsidR="7474ECF2">
        <w:t>aaleis</w:t>
      </w:r>
      <w:r>
        <w:t xml:space="preserve"> gehandhaafd en ontvangen gemeenten vanaf 2027 extra middelen om taalonderwijs voor bijstandsgerechtigden te faciliteren (Ministerie van Sociale Zaken en Werkgelegenheid, 2025).</w:t>
      </w:r>
    </w:p>
    <w:p w14:paraId="38637CC9" w14:textId="442E4DD2" w:rsidR="00C639A9" w:rsidRPr="00C639A9" w:rsidRDefault="0DF45450" w:rsidP="00C639A9">
      <w:r>
        <w:t xml:space="preserve">Een concrete lokale uitwerking van deze beleidsdoelen is de </w:t>
      </w:r>
      <w:r w:rsidR="6C491B39" w:rsidRPr="58AD6AC2">
        <w:rPr>
          <w:i/>
          <w:iCs/>
        </w:rPr>
        <w:t>Instapeconomie</w:t>
      </w:r>
      <w:r w:rsidRPr="58AD6AC2">
        <w:rPr>
          <w:i/>
          <w:iCs/>
        </w:rPr>
        <w:t xml:space="preserve"> </w:t>
      </w:r>
      <w:r>
        <w:t xml:space="preserve">in Den Haag. </w:t>
      </w:r>
      <w:r w:rsidR="37BB8279">
        <w:t>Binnen dit project bieden wijkorganisaties instapwerkzaamheden aan waarbij deelnemers met een grote afstand tot de arbeidsmarkt bijdragen aan hun wijk en zich als afgeleid effect</w:t>
      </w:r>
      <w:r w:rsidR="224BF0B8">
        <w:t xml:space="preserve"> </w:t>
      </w:r>
      <w:r w:rsidR="37BB8279">
        <w:t xml:space="preserve">verder ontwikkelen op het gebied van taal, zingeving en gezondheid. </w:t>
      </w:r>
      <w:r>
        <w:t xml:space="preserve">Daarmee sluit de </w:t>
      </w:r>
      <w:r w:rsidR="6C491B39" w:rsidRPr="58AD6AC2">
        <w:rPr>
          <w:i/>
          <w:iCs/>
        </w:rPr>
        <w:t>Instapeconomie</w:t>
      </w:r>
      <w:r>
        <w:t xml:space="preserve"> aan bij de doelstellingen van de </w:t>
      </w:r>
      <w:r w:rsidR="1C09E6FF" w:rsidRPr="58AD6AC2">
        <w:rPr>
          <w:i/>
          <w:iCs/>
        </w:rPr>
        <w:t>Participatiewet</w:t>
      </w:r>
      <w:r>
        <w:t xml:space="preserve"> en bij de handreiking bij de </w:t>
      </w:r>
      <w:r w:rsidRPr="58AD6AC2">
        <w:rPr>
          <w:i/>
          <w:iCs/>
        </w:rPr>
        <w:t xml:space="preserve">Wet </w:t>
      </w:r>
      <w:r w:rsidR="7474ECF2" w:rsidRPr="58AD6AC2">
        <w:rPr>
          <w:i/>
          <w:iCs/>
        </w:rPr>
        <w:t>Taaleis</w:t>
      </w:r>
      <w:r w:rsidRPr="58AD6AC2">
        <w:rPr>
          <w:i/>
          <w:iCs/>
        </w:rPr>
        <w:t xml:space="preserve"> </w:t>
      </w:r>
      <w:r w:rsidR="1C09E6FF" w:rsidRPr="58AD6AC2">
        <w:rPr>
          <w:i/>
          <w:iCs/>
        </w:rPr>
        <w:t>Participatiewet</w:t>
      </w:r>
      <w:r>
        <w:t xml:space="preserve"> (EPALE, 2015). </w:t>
      </w:r>
    </w:p>
    <w:p w14:paraId="7FBBAEA1" w14:textId="22A945D1" w:rsidR="00C639A9" w:rsidRPr="00C639A9" w:rsidRDefault="001F6101" w:rsidP="00C639A9">
      <w:r w:rsidRPr="001F6101">
        <w:t xml:space="preserve">Hoewel eerdere studies inzicht bieden in de effecten van deelname aan de </w:t>
      </w:r>
      <w:r w:rsidR="0035503D" w:rsidRPr="0035503D">
        <w:rPr>
          <w:i/>
          <w:iCs/>
        </w:rPr>
        <w:t>Instapeconomie</w:t>
      </w:r>
      <w:r w:rsidRPr="001F6101">
        <w:t xml:space="preserve">, blijven belangrijke vragen onbeantwoord. Bestaand onderzoek richt zich bijvoorbeeld op </w:t>
      </w:r>
      <w:r>
        <w:t xml:space="preserve">communicatieve </w:t>
      </w:r>
      <w:r w:rsidRPr="001F6101">
        <w:t xml:space="preserve">zelfredzaamheid (Corporaal, 2025), </w:t>
      </w:r>
      <w:r>
        <w:t xml:space="preserve">het verband tussen taalvaardigheden en </w:t>
      </w:r>
      <w:r w:rsidRPr="001F6101">
        <w:t xml:space="preserve">gezondheid (Sluijter, 2025) of rapporteert beperkte positieve taalontwikkelingen zonder aandacht voor deelnameduur of onderliggende mechanismen (Gemeente Den Haag, 2022). Hierdoor ontbreekt een systematisch beeld van hoe taalvaardigheden zich ontwikkelen over tijd en via welke processen deelname aan de </w:t>
      </w:r>
      <w:r w:rsidR="0035503D" w:rsidRPr="0035503D">
        <w:rPr>
          <w:i/>
          <w:iCs/>
        </w:rPr>
        <w:t>Instapeconomie</w:t>
      </w:r>
      <w:r w:rsidRPr="001F6101">
        <w:t xml:space="preserve"> hieraan bijdraagt. </w:t>
      </w:r>
      <w:r w:rsidR="00C639A9" w:rsidRPr="00C639A9">
        <w:t>Op basis hiervan luidt de centrale onderzoeksvraag van dit scriptieonderzoek:</w:t>
      </w:r>
    </w:p>
    <w:p w14:paraId="2F238572" w14:textId="301737E8" w:rsidR="00C639A9" w:rsidRPr="00C639A9" w:rsidRDefault="00C639A9" w:rsidP="00C639A9">
      <w:pPr>
        <w:rPr>
          <w:i/>
          <w:iCs/>
        </w:rPr>
      </w:pPr>
      <w:r w:rsidRPr="00C639A9">
        <w:rPr>
          <w:i/>
          <w:iCs/>
        </w:rPr>
        <w:lastRenderedPageBreak/>
        <w:t xml:space="preserve">“In hoeverre draagt deelname aan het project de </w:t>
      </w:r>
      <w:r w:rsidR="0035503D" w:rsidRPr="0035503D">
        <w:rPr>
          <w:i/>
          <w:iCs/>
        </w:rPr>
        <w:t>Instapeconomie</w:t>
      </w:r>
      <w:r w:rsidRPr="00C639A9">
        <w:rPr>
          <w:i/>
          <w:iCs/>
        </w:rPr>
        <w:t xml:space="preserve"> bij aan de taalvaardigheden van deelnemers met een migratieachtergrond?”</w:t>
      </w:r>
    </w:p>
    <w:p w14:paraId="37560BB5" w14:textId="28FC26F2" w:rsidR="00C639A9" w:rsidRPr="00C639A9" w:rsidRDefault="0DF45450" w:rsidP="00C639A9">
      <w:r>
        <w:t xml:space="preserve">Om deze vraag te beantwoorden hanteert dit onderzoek een mixed-methods benadering. Het kwantitatieve deel richt zich op het analyseren van veranderingen in zelfgerapporteerde taalvaardigheden in relatie tot deelname aan de </w:t>
      </w:r>
      <w:r w:rsidR="6C491B39" w:rsidRPr="58AD6AC2">
        <w:rPr>
          <w:i/>
          <w:iCs/>
        </w:rPr>
        <w:t>Instapeconomie</w:t>
      </w:r>
      <w:r>
        <w:t>. Het kwalitatieve deel heeft een verdiepend en verklarend karakter en richt zich op de wijze waarop begeleiders taalontwikkeling bij deelnemers waarnemen, evenals op de mechanismen die volgens hen b</w:t>
      </w:r>
      <w:r w:rsidR="730E8BB7">
        <w:t xml:space="preserve">evorderend </w:t>
      </w:r>
      <w:r>
        <w:t>of belemmerend werken voor deze ontwikkeling.</w:t>
      </w:r>
    </w:p>
    <w:p w14:paraId="118C9C17" w14:textId="0B752B1C" w:rsidR="00C639A9" w:rsidRPr="00C639A9" w:rsidRDefault="0DF45450" w:rsidP="00C639A9">
      <w:r>
        <w:t>Het kwantitatieve onderdeel bestaat uit statistische analyses van surveydata</w:t>
      </w:r>
      <w:r w:rsidR="555C0EB4">
        <w:t xml:space="preserve"> op zowel panel</w:t>
      </w:r>
      <w:r w:rsidR="1785EA4C">
        <w:t>niveau</w:t>
      </w:r>
      <w:r w:rsidR="555C0EB4">
        <w:t xml:space="preserve"> a</w:t>
      </w:r>
      <w:r w:rsidR="2299078C">
        <w:t xml:space="preserve">ls </w:t>
      </w:r>
      <w:r w:rsidR="11EDE285">
        <w:t xml:space="preserve">op </w:t>
      </w:r>
      <w:r w:rsidR="2299078C">
        <w:t>cross-sectioneel niveau</w:t>
      </w:r>
      <w:r w:rsidR="760F6433">
        <w:t>. D</w:t>
      </w:r>
      <w:r>
        <w:t xml:space="preserve">e vragenlijsten bevatten items over het kunnen spreken, schrijven en begrijpen van het Nederlands in uiteenlopende alledaagse situaties, zoals contact met de huisarts of het doen van boodschappen. Het kwalitatieve onderdeel bestaat uit semigestructureerde interviews met jobcoaches die deelnemers begeleiden binnen de </w:t>
      </w:r>
      <w:r w:rsidR="6C491B39" w:rsidRPr="58AD6AC2">
        <w:rPr>
          <w:i/>
          <w:iCs/>
        </w:rPr>
        <w:t>Instapeconomie</w:t>
      </w:r>
      <w:r>
        <w:t>. Deze interviews bieden inzicht in zowel waargenomen taalontwikkeling als in</w:t>
      </w:r>
      <w:r w:rsidR="37BB8279">
        <w:t xml:space="preserve"> de mechanismes hierachter</w:t>
      </w:r>
      <w:r>
        <w:t>, zoals sociale interactie, zelfvertrouwen en toegang tot taallessen.</w:t>
      </w:r>
    </w:p>
    <w:p w14:paraId="6DAA93F4" w14:textId="37469D21" w:rsidR="00C639A9" w:rsidRDefault="0DF45450" w:rsidP="00C639A9">
      <w:r>
        <w:t xml:space="preserve">Door deze combinatie van methoden </w:t>
      </w:r>
      <w:r w:rsidR="09FEA0F9">
        <w:t xml:space="preserve">schetst </w:t>
      </w:r>
      <w:r>
        <w:t xml:space="preserve">het onderzoek een genuanceerd beeld van de bijdrage van instapwerk aan de Nederlandse taalvaardigheid van deelnemers met een migratieachtergrond. De studie draagt daarmee bij aan de literatuur over volwassen </w:t>
      </w:r>
      <w:r w:rsidR="00D9540F">
        <w:t>tweedetaalverwerving</w:t>
      </w:r>
      <w:r>
        <w:t xml:space="preserve"> binnen participatie- en activeringstrajecten, door kwantitatieve effectmeting te combineren met kwalitatieve duiding vanuit de uitvoeringspraktijk (Verga &amp; Kotz, 2013; Wedin &amp; Norlund Shaswar, 2023; Brown et al., 2012; Sveen et al., 2022; Ambrosini &amp; Artero, 202</w:t>
      </w:r>
      <w:r w:rsidR="42B2EB76">
        <w:t>3</w:t>
      </w:r>
      <w:r>
        <w:t>; Norton, 2000; Corrado et al., 2018)</w:t>
      </w:r>
    </w:p>
    <w:p w14:paraId="3926D374" w14:textId="7CA44B69" w:rsidR="00195853" w:rsidRDefault="00C33F8F" w:rsidP="00C639A9">
      <w:pPr>
        <w:pStyle w:val="Kop1"/>
      </w:pPr>
      <w:bookmarkStart w:id="1" w:name="_Toc218864588"/>
      <w:r>
        <w:t>2</w:t>
      </w:r>
      <w:r w:rsidR="0014549F">
        <w:t xml:space="preserve">. </w:t>
      </w:r>
      <w:r w:rsidR="00773079">
        <w:t>Institutionele c</w:t>
      </w:r>
      <w:r w:rsidR="00195853">
        <w:t>ontext</w:t>
      </w:r>
      <w:bookmarkEnd w:id="1"/>
    </w:p>
    <w:p w14:paraId="7CF652C4" w14:textId="6B341382" w:rsidR="00195853" w:rsidRDefault="290C8FF7" w:rsidP="00195853">
      <w:r>
        <w:t xml:space="preserve">Om de bijdrage van de </w:t>
      </w:r>
      <w:r w:rsidR="6C491B39" w:rsidRPr="58AD6AC2">
        <w:rPr>
          <w:i/>
          <w:iCs/>
        </w:rPr>
        <w:t>Instapeconomie</w:t>
      </w:r>
      <w:r>
        <w:t xml:space="preserve"> aan taalvaardigheden van deelnemers met een migratieachtergrond te begrijpen, is inzicht in de institutionele context noodzakelijk. In dit hoofdstuk wordt de herijkte </w:t>
      </w:r>
      <w:r w:rsidR="1C09E6FF" w:rsidRPr="58AD6AC2">
        <w:rPr>
          <w:i/>
          <w:iCs/>
        </w:rPr>
        <w:t>Participatiewet</w:t>
      </w:r>
      <w:r>
        <w:t xml:space="preserve"> en de </w:t>
      </w:r>
      <w:r w:rsidR="37BB8279">
        <w:t>t</w:t>
      </w:r>
      <w:r w:rsidR="7474ECF2">
        <w:t>aaleis</w:t>
      </w:r>
      <w:r>
        <w:t xml:space="preserve"> besproken, gevolgd door de bredere context van participatie</w:t>
      </w:r>
      <w:r w:rsidR="3ABA746F">
        <w:t xml:space="preserve"> </w:t>
      </w:r>
      <w:r>
        <w:t xml:space="preserve">onder migranten en </w:t>
      </w:r>
      <w:r w:rsidR="3ABA746F">
        <w:t>daarna specifieke context over laaggeletterdheid en participatie in Den Haag en hoe</w:t>
      </w:r>
      <w:r>
        <w:t xml:space="preserve"> </w:t>
      </w:r>
      <w:r w:rsidR="3ABA746F" w:rsidRPr="58AD6AC2">
        <w:t>d</w:t>
      </w:r>
      <w:r w:rsidRPr="58AD6AC2">
        <w:t xml:space="preserve">e </w:t>
      </w:r>
      <w:r w:rsidR="6C491B39" w:rsidRPr="58AD6AC2">
        <w:rPr>
          <w:i/>
          <w:iCs/>
        </w:rPr>
        <w:t>Instapeconomie</w:t>
      </w:r>
      <w:r w:rsidR="3ABA746F">
        <w:t xml:space="preserve"> hier op aansluit.</w:t>
      </w:r>
    </w:p>
    <w:p w14:paraId="715A3B7E" w14:textId="7A0B5F98" w:rsidR="00725AE5" w:rsidRPr="00B242B6" w:rsidRDefault="00C33F8F" w:rsidP="00B242B6">
      <w:pPr>
        <w:pStyle w:val="Kop2"/>
      </w:pPr>
      <w:bookmarkStart w:id="2" w:name="_Toc218864589"/>
      <w:r>
        <w:lastRenderedPageBreak/>
        <w:t>2</w:t>
      </w:r>
      <w:r w:rsidR="0014549F" w:rsidRPr="00B242B6">
        <w:t xml:space="preserve">.1 </w:t>
      </w:r>
      <w:r w:rsidR="00EE4933" w:rsidRPr="00EE4933">
        <w:rPr>
          <w:i/>
          <w:iCs/>
        </w:rPr>
        <w:t>Participatiewet in Balans</w:t>
      </w:r>
      <w:r w:rsidR="00725AE5" w:rsidRPr="00B242B6">
        <w:t xml:space="preserve"> en de </w:t>
      </w:r>
      <w:r w:rsidR="00A70FC2">
        <w:t>t</w:t>
      </w:r>
      <w:r w:rsidR="00157DCD">
        <w:t>aaleis</w:t>
      </w:r>
      <w:bookmarkEnd w:id="2"/>
    </w:p>
    <w:p w14:paraId="1B09B199" w14:textId="71941307" w:rsidR="00AE5C9B" w:rsidRDefault="1AC5D822" w:rsidP="002601DE">
      <w:r>
        <w:t xml:space="preserve">De herziening van de </w:t>
      </w:r>
      <w:r w:rsidR="1C09E6FF" w:rsidRPr="58AD6AC2">
        <w:rPr>
          <w:i/>
          <w:iCs/>
        </w:rPr>
        <w:t>Participatiewet</w:t>
      </w:r>
      <w:r>
        <w:t xml:space="preserve">, bekend als de </w:t>
      </w:r>
      <w:r w:rsidR="1C09E6FF" w:rsidRPr="58AD6AC2">
        <w:rPr>
          <w:i/>
          <w:iCs/>
        </w:rPr>
        <w:t>Participatiewet in Balans</w:t>
      </w:r>
      <w:r>
        <w:t>, werd op 30 september 2025 aangenomen door de Eerste Kamer</w:t>
      </w:r>
      <w:r w:rsidR="11F40DEF">
        <w:t xml:space="preserve">. </w:t>
      </w:r>
      <w:r>
        <w:t xml:space="preserve">Het wetsvoorstel bevat ruim twintig maatregelen die zijn gericht op het verbeteren van de uitvoering van de wet en het herstellen van de balans tussen rechten en plichten voor bijstandsgerechtigden. Deze herziening kwam tot stand naar aanleiding van aanhoudende kritiek op de oorspronkelijke </w:t>
      </w:r>
      <w:r w:rsidR="1C09E6FF" w:rsidRPr="58AD6AC2">
        <w:rPr>
          <w:i/>
          <w:iCs/>
        </w:rPr>
        <w:t>Participatiewet</w:t>
      </w:r>
      <w:r>
        <w:t xml:space="preserve">, waarin een sterke nadruk lag op verplichtingen en handhaving, bijvoorbeeld door het sanctioneren van bijstandsgerechtigden bij onvoldoende naleving van re-integratieverplichtingen of de </w:t>
      </w:r>
      <w:r w:rsidR="37BB8279">
        <w:t>taaleis</w:t>
      </w:r>
      <w:r>
        <w:t xml:space="preserve">, vaak met directe gevolgen voor het inkomensniveau. </w:t>
      </w:r>
    </w:p>
    <w:p w14:paraId="4C73E509" w14:textId="44D901EF" w:rsidR="007D24EA" w:rsidRDefault="7DD424F1" w:rsidP="0094583C">
      <w:r>
        <w:t>De</w:t>
      </w:r>
      <w:r w:rsidR="37BB8279">
        <w:t>ze</w:t>
      </w:r>
      <w:r>
        <w:t xml:space="preserve"> </w:t>
      </w:r>
      <w:r w:rsidR="37BB8279">
        <w:t>t</w:t>
      </w:r>
      <w:r w:rsidR="7474ECF2">
        <w:t>aaleis</w:t>
      </w:r>
      <w:r>
        <w:t xml:space="preserve"> is per 1 januari 2016 ingevoerd als onderdeel van de </w:t>
      </w:r>
      <w:r w:rsidR="1C09E6FF" w:rsidRPr="58AD6AC2">
        <w:rPr>
          <w:i/>
          <w:iCs/>
        </w:rPr>
        <w:t>Participatiewet</w:t>
      </w:r>
      <w:r w:rsidR="4FF0AFAE" w:rsidRPr="58AD6AC2">
        <w:rPr>
          <w:i/>
          <w:iCs/>
        </w:rPr>
        <w:t xml:space="preserve">, </w:t>
      </w:r>
      <w:r w:rsidR="37BB8279">
        <w:t>met als doel</w:t>
      </w:r>
      <w:r>
        <w:t xml:space="preserve"> de kansen van bijstandsgerechtigden op arbeidsmarktparticipatie te vergroten, aangezien beheersing van de Nederlandse taal essentieel is voor maatschappelijke integratie</w:t>
      </w:r>
      <w:r w:rsidR="37BB8279">
        <w:t xml:space="preserve"> </w:t>
      </w:r>
      <w:r>
        <w:t xml:space="preserve">(Significant Public, 2019). </w:t>
      </w:r>
      <w:r w:rsidR="43CDF87C">
        <w:t xml:space="preserve">Binnen de herijking van de </w:t>
      </w:r>
      <w:r w:rsidR="1C09E6FF" w:rsidRPr="58AD6AC2">
        <w:rPr>
          <w:i/>
          <w:iCs/>
        </w:rPr>
        <w:t>Participatiewet in Balans</w:t>
      </w:r>
      <w:r w:rsidR="43CDF87C">
        <w:t xml:space="preserve"> zijn sancties bij niet-naleving van de </w:t>
      </w:r>
      <w:r w:rsidR="37BB8279">
        <w:t>t</w:t>
      </w:r>
      <w:r w:rsidR="7474ECF2">
        <w:t>aaleis</w:t>
      </w:r>
      <w:r w:rsidR="43CDF87C">
        <w:t xml:space="preserve"> geschrapt, in lijn met bevindingen dat deze in de praktijk nauwelijks werden toegepast, terwijl de </w:t>
      </w:r>
      <w:r w:rsidR="37BB8279">
        <w:t>t</w:t>
      </w:r>
      <w:r w:rsidR="7474ECF2">
        <w:t>aaleis</w:t>
      </w:r>
      <w:r w:rsidR="43CDF87C">
        <w:t xml:space="preserve"> zelf als instrument behouden bl</w:t>
      </w:r>
      <w:r w:rsidR="68C15315">
        <w:t xml:space="preserve">eef </w:t>
      </w:r>
      <w:r w:rsidR="43CDF87C">
        <w:t>(Eerste Kamer, 2025; Pelgrim, 2025).</w:t>
      </w:r>
    </w:p>
    <w:p w14:paraId="17A0BCC7" w14:textId="3FEADEB2" w:rsidR="00E57336" w:rsidRDefault="37A43708" w:rsidP="58AD6AC2">
      <w:r>
        <w:t xml:space="preserve">Zoals vastgelegd in de </w:t>
      </w:r>
      <w:r w:rsidRPr="58AD6AC2">
        <w:rPr>
          <w:i/>
          <w:iCs/>
        </w:rPr>
        <w:t xml:space="preserve">Participatiewet </w:t>
      </w:r>
      <w:r w:rsidRPr="58AD6AC2">
        <w:t>moeten b</w:t>
      </w:r>
      <w:r w:rsidR="5BCAE5B9">
        <w:t>ijstandsgerechtigden</w:t>
      </w:r>
      <w:r w:rsidR="02CECAC8">
        <w:t xml:space="preserve"> </w:t>
      </w:r>
      <w:r w:rsidR="5BCAE5B9">
        <w:t>beschikken over basiskennis van het Nederlands op referentieniveau 1F</w:t>
      </w:r>
      <w:r w:rsidR="3A45D595">
        <w:t>. Dit omvat alle kernvaardigheden en komt overeen met het eindniveau op de basisschool.</w:t>
      </w:r>
      <w:r w:rsidR="5BCAE5B9">
        <w:t xml:space="preserve"> Wie hier niet aan voldoet, is verplicht de taalvaardigheid te verbeteren, waarbij gemeenten beleidsvrijheid hebben in de begeleiding en monitoring zolang het minimale niveau wordt bereikt (Wettenbank, 2025; Rijksoverheid, z.d.; VNG, 2020; Ministerie van Sociale Zaken en Werkgelegenheid, 2025).</w:t>
      </w:r>
    </w:p>
    <w:p w14:paraId="7F4BA1B3" w14:textId="77304EF7" w:rsidR="007A244B" w:rsidRPr="00B242B6" w:rsidRDefault="00C33F8F" w:rsidP="00B242B6">
      <w:pPr>
        <w:pStyle w:val="Kop2"/>
      </w:pPr>
      <w:bookmarkStart w:id="3" w:name="_Toc218864590"/>
      <w:r>
        <w:t>2</w:t>
      </w:r>
      <w:r w:rsidR="0014549F" w:rsidRPr="00B242B6">
        <w:t xml:space="preserve">.2 </w:t>
      </w:r>
      <w:r w:rsidR="007A244B" w:rsidRPr="00B242B6">
        <w:t xml:space="preserve">Participatie </w:t>
      </w:r>
      <w:r w:rsidR="00D44E2F" w:rsidRPr="00B242B6">
        <w:t xml:space="preserve">en taalvaardigheden </w:t>
      </w:r>
      <w:r w:rsidR="007A244B" w:rsidRPr="00B242B6">
        <w:t>van mensen met een migratieachtergrond</w:t>
      </w:r>
      <w:bookmarkEnd w:id="3"/>
    </w:p>
    <w:p w14:paraId="6B3ECF5E" w14:textId="3281264D" w:rsidR="00A70FC2" w:rsidRDefault="37BB8279" w:rsidP="00935659">
      <w:pPr>
        <w:spacing w:before="100" w:beforeAutospacing="1" w:after="100" w:afterAutospacing="1"/>
      </w:pPr>
      <w:r>
        <w:t>In de literatuur wordt beheersing van de taal door mensen met een migratieachtergrond niet alleen gezien als een individuele competentie, maar als een voorwaarde voor toegang tot sociale relaties, publieke voorzieningen en instituties. Vanuit dit perspectief hangt verbeterde taalvaardigheid samen met bredere sociale integratie, mede door sterkere sociale netwerken en grotere institutionele zelfredzaamheid (Pont-Grau et al., 2023).</w:t>
      </w:r>
    </w:p>
    <w:p w14:paraId="55A2985B" w14:textId="67B585B1" w:rsidR="58AD6AC2" w:rsidRDefault="58AD6AC2" w:rsidP="58AD6AC2">
      <w:pPr>
        <w:spacing w:beforeAutospacing="1" w:afterAutospacing="1"/>
        <w:rPr>
          <w:rFonts w:eastAsia="Times New Roman" w:cs="Times New Roman"/>
        </w:rPr>
      </w:pPr>
    </w:p>
    <w:p w14:paraId="431963AC" w14:textId="75347657" w:rsidR="007C4DE8" w:rsidRPr="00A70FC2" w:rsidRDefault="75C65DA4" w:rsidP="58AD6AC2">
      <w:pPr>
        <w:spacing w:before="100" w:beforeAutospacing="1" w:after="100" w:afterAutospacing="1"/>
        <w:rPr>
          <w:rFonts w:eastAsia="Times New Roman" w:cs="Times New Roman"/>
          <w:kern w:val="0"/>
          <w14:ligatures w14:val="none"/>
        </w:rPr>
      </w:pPr>
      <w:r w:rsidRPr="00935659">
        <w:rPr>
          <w:rFonts w:eastAsia="Times New Roman" w:cs="Times New Roman"/>
          <w:kern w:val="0"/>
          <w14:ligatures w14:val="none"/>
        </w:rPr>
        <w:lastRenderedPageBreak/>
        <w:t>Binnen deze bredere notie van maatschappelijke participatie neemt arbeidsparticipatie een belangrijke</w:t>
      </w:r>
      <w:r w:rsidR="245D336A" w:rsidRPr="00935659">
        <w:rPr>
          <w:rFonts w:eastAsia="Times New Roman" w:cs="Times New Roman"/>
          <w:kern w:val="0"/>
          <w14:ligatures w14:val="none"/>
        </w:rPr>
        <w:t xml:space="preserve">, </w:t>
      </w:r>
      <w:r w:rsidRPr="00935659">
        <w:rPr>
          <w:rFonts w:eastAsia="Times New Roman" w:cs="Times New Roman"/>
          <w:kern w:val="0"/>
          <w14:ligatures w14:val="none"/>
        </w:rPr>
        <w:t>maar niet exclusieve</w:t>
      </w:r>
      <w:r w:rsidR="762725EE" w:rsidRPr="00935659">
        <w:rPr>
          <w:rFonts w:eastAsia="Times New Roman" w:cs="Times New Roman"/>
          <w:kern w:val="0"/>
          <w14:ligatures w14:val="none"/>
        </w:rPr>
        <w:t xml:space="preserve">, </w:t>
      </w:r>
      <w:r w:rsidRPr="00935659">
        <w:rPr>
          <w:rFonts w:eastAsia="Times New Roman" w:cs="Times New Roman"/>
          <w:kern w:val="0"/>
          <w14:ligatures w14:val="none"/>
        </w:rPr>
        <w:t>plaats in. Deelname aan betaald werk fungeert in veel onderzoek als empirische indicator van participatie, omdat arbeid toegang biedt tot sociale netwerken, inkomenszekerheid en verdere ontwikkelingskansen. In de economische literatuur wordt bovendien aangetoond dat taalvaardigheid sterk samenhangt met arbeidsmarktuitkomsten</w:t>
      </w:r>
      <w:r w:rsidR="4F8146A7" w:rsidRPr="00935659">
        <w:rPr>
          <w:rFonts w:eastAsia="Times New Roman" w:cs="Times New Roman"/>
          <w:kern w:val="0"/>
          <w14:ligatures w14:val="none"/>
        </w:rPr>
        <w:t xml:space="preserve"> </w:t>
      </w:r>
      <w:r w:rsidRPr="00935659">
        <w:rPr>
          <w:rFonts w:eastAsia="Times New Roman" w:cs="Times New Roman"/>
          <w:kern w:val="0"/>
          <w14:ligatures w14:val="none"/>
        </w:rPr>
        <w:t>en dat betere beheersing van de taal van het gastland de kans op werk vergroot, lonen verhoogt en de duur van werkloosheid verkort, ook wanneer wordt gecontroleerd voor opleiding, leeftijd en migratiekenmerken (Chiswick &amp; Miller, 20</w:t>
      </w:r>
      <w:r w:rsidR="00FC9813" w:rsidRPr="009A5E6B">
        <w:rPr>
          <w:rFonts w:eastAsia="Times New Roman" w:cs="Times New Roman"/>
          <w:kern w:val="0"/>
          <w14:ligatures w14:val="none"/>
        </w:rPr>
        <w:t>15</w:t>
      </w:r>
      <w:r w:rsidR="75C338EA" w:rsidRPr="009A5E6B">
        <w:rPr>
          <w:rFonts w:eastAsia="Times New Roman" w:cs="Times New Roman"/>
          <w:kern w:val="0"/>
          <w14:ligatures w14:val="none"/>
        </w:rPr>
        <w:t xml:space="preserve">; </w:t>
      </w:r>
      <w:r w:rsidR="75C338EA" w:rsidRPr="00935659">
        <w:rPr>
          <w:rFonts w:eastAsia="Times New Roman" w:cs="Times New Roman"/>
          <w:kern w:val="0"/>
          <w14:ligatures w14:val="none"/>
        </w:rPr>
        <w:t>Dustmann &amp; Fabbri, 2003</w:t>
      </w:r>
      <w:r w:rsidRPr="00935659">
        <w:rPr>
          <w:rFonts w:eastAsia="Times New Roman" w:cs="Times New Roman"/>
          <w:kern w:val="0"/>
          <w14:ligatures w14:val="none"/>
        </w:rPr>
        <w:t>).</w:t>
      </w:r>
      <w:r w:rsidR="37BB8279">
        <w:rPr>
          <w:rFonts w:eastAsia="Times New Roman" w:cs="Times New Roman"/>
          <w:kern w:val="0"/>
          <w14:ligatures w14:val="none"/>
        </w:rPr>
        <w:t xml:space="preserve"> Uit </w:t>
      </w:r>
      <w:r w:rsidR="37BB8279">
        <w:t>gegevens van de Enquête Beroepsbevolking blijkt dat dit ook in Nederland geldt (CBS, 2023).</w:t>
      </w:r>
      <w:r w:rsidR="37BB8279">
        <w:rPr>
          <w:rFonts w:eastAsia="Times New Roman" w:cs="Times New Roman"/>
          <w:kern w:val="0"/>
          <w14:ligatures w14:val="none"/>
        </w:rPr>
        <w:t xml:space="preserve"> </w:t>
      </w:r>
      <w:r w:rsidR="49DF438B">
        <w:t xml:space="preserve">Deze bevindingen </w:t>
      </w:r>
      <w:r w:rsidR="5ECD97CA">
        <w:t>benadrukken</w:t>
      </w:r>
      <w:r w:rsidR="49DF438B">
        <w:t xml:space="preserve"> dat beperkte taalvaardigheid een belangrijke belemmering vormt voor arbeidsparticipatie onder mensen met een migratieachtergrond.</w:t>
      </w:r>
    </w:p>
    <w:p w14:paraId="0A8F7D3F" w14:textId="77777777" w:rsidR="009274ED" w:rsidRDefault="009274ED" w:rsidP="00186171">
      <w:r>
        <w:t>Binnen deze patronen bestaan duidelijke verschillen tussen herkomstgroepen. Migranten uit landen waar Nederlands niet gangbaar is, zoals Turkije en Marokko, hebben gemiddeld een lagere Nederlandse taalvaardigheid en lagere arbeidsparticipatie dan groepen die het Nederlands al bij aankomst beheersen, zoals Surinaamse en Nederlands-Caribische migranten (CBS, 2023). Vrouwen uit vluchtelingenlanden hebben daarbij doorgaans de laagste arbeidsparticipatie, waarbij beperkte taalvaardigheid een belangrijke verklarende factor vormt (KIS, 2021).</w:t>
      </w:r>
    </w:p>
    <w:p w14:paraId="6AF35B06" w14:textId="314FC4AE" w:rsidR="0004103A" w:rsidRDefault="0004103A" w:rsidP="00186171">
      <w:pPr>
        <w:rPr>
          <w:rFonts w:eastAsia="Times New Roman" w:cs="Times New Roman"/>
          <w:kern w:val="0"/>
          <w14:ligatures w14:val="none"/>
        </w:rPr>
      </w:pPr>
      <w:r w:rsidRPr="0004103A">
        <w:rPr>
          <w:rFonts w:eastAsia="Times New Roman" w:cs="Times New Roman"/>
          <w:kern w:val="0"/>
          <w14:ligatures w14:val="none"/>
        </w:rPr>
        <w:t xml:space="preserve">In dit onderzoek </w:t>
      </w:r>
      <w:r w:rsidR="00AF7FE0">
        <w:rPr>
          <w:rFonts w:eastAsia="Times New Roman" w:cs="Times New Roman"/>
          <w:kern w:val="0"/>
          <w14:ligatures w14:val="none"/>
        </w:rPr>
        <w:t xml:space="preserve">zal </w:t>
      </w:r>
      <w:r w:rsidRPr="0004103A">
        <w:rPr>
          <w:rFonts w:eastAsia="Times New Roman" w:cs="Times New Roman"/>
          <w:kern w:val="0"/>
          <w14:ligatures w14:val="none"/>
        </w:rPr>
        <w:t xml:space="preserve">arbeidsparticipatie uitsluitend </w:t>
      </w:r>
      <w:r w:rsidR="00AF7FE0">
        <w:rPr>
          <w:rFonts w:eastAsia="Times New Roman" w:cs="Times New Roman"/>
          <w:kern w:val="0"/>
          <w14:ligatures w14:val="none"/>
        </w:rPr>
        <w:t xml:space="preserve">fungeren </w:t>
      </w:r>
      <w:r w:rsidRPr="0004103A">
        <w:rPr>
          <w:rFonts w:eastAsia="Times New Roman" w:cs="Times New Roman"/>
          <w:kern w:val="0"/>
          <w14:ligatures w14:val="none"/>
        </w:rPr>
        <w:t xml:space="preserve">als theoretische achtergrond waartegen het belang van taalvaardigheid wordt geplaatst. De empirische focus ligt niet op arbeidsmarktuitkomsten, maar op taalontwikkeling binnen maatschappelijke participatie zoals vormgegeven in de </w:t>
      </w:r>
      <w:r w:rsidR="0035503D" w:rsidRPr="0035503D">
        <w:rPr>
          <w:rFonts w:eastAsia="Times New Roman" w:cs="Times New Roman"/>
          <w:i/>
          <w:iCs/>
          <w:kern w:val="0"/>
          <w14:ligatures w14:val="none"/>
        </w:rPr>
        <w:t>Instapeconomie</w:t>
      </w:r>
      <w:r w:rsidRPr="0004103A">
        <w:rPr>
          <w:rFonts w:eastAsia="Times New Roman" w:cs="Times New Roman"/>
          <w:kern w:val="0"/>
          <w14:ligatures w14:val="none"/>
        </w:rPr>
        <w:t>.</w:t>
      </w:r>
    </w:p>
    <w:p w14:paraId="0435773B" w14:textId="561DBC81" w:rsidR="00725AE5" w:rsidRPr="00B242B6" w:rsidRDefault="00C33F8F" w:rsidP="00B242B6">
      <w:pPr>
        <w:pStyle w:val="Kop2"/>
      </w:pPr>
      <w:bookmarkStart w:id="4" w:name="_Toc218864591"/>
      <w:r>
        <w:t>2</w:t>
      </w:r>
      <w:r w:rsidR="0014549F" w:rsidRPr="00B242B6">
        <w:t xml:space="preserve">.3 </w:t>
      </w:r>
      <w:r w:rsidR="00452213" w:rsidRPr="00B242B6">
        <w:t xml:space="preserve">Taal en Participatie in </w:t>
      </w:r>
      <w:r w:rsidR="00491965" w:rsidRPr="00B242B6">
        <w:t>Den Haag en p</w:t>
      </w:r>
      <w:r w:rsidR="007A244B" w:rsidRPr="00B242B6">
        <w:t xml:space="preserve">roject </w:t>
      </w:r>
      <w:r w:rsidR="0035503D" w:rsidRPr="0035503D">
        <w:rPr>
          <w:i/>
          <w:iCs/>
        </w:rPr>
        <w:t>Instapeconomie</w:t>
      </w:r>
      <w:bookmarkEnd w:id="4"/>
    </w:p>
    <w:p w14:paraId="261A582E" w14:textId="1A0452C1" w:rsidR="00452213" w:rsidRDefault="225F2F00" w:rsidP="00166E26">
      <w:r>
        <w:t xml:space="preserve">Onderzoek naar de laaggeletterdheid in Den Haag in opdracht van Gemeente Den Haag (2016) laat zien </w:t>
      </w:r>
      <w:r w:rsidR="37BB8279">
        <w:t>dat het</w:t>
      </w:r>
      <w:r>
        <w:t xml:space="preserve"> percentage </w:t>
      </w:r>
      <w:r w:rsidR="37BB8279">
        <w:t xml:space="preserve">laaggeletterde </w:t>
      </w:r>
      <w:r>
        <w:t>bewoners op 24% ligt</w:t>
      </w:r>
      <w:r w:rsidR="37BB8279">
        <w:t xml:space="preserve"> wat</w:t>
      </w:r>
      <w:r w:rsidR="220E5BD4">
        <w:t xml:space="preserve"> tweemaal zo hoog </w:t>
      </w:r>
      <w:r w:rsidR="37BB8279">
        <w:t xml:space="preserve">is </w:t>
      </w:r>
      <w:r w:rsidR="220E5BD4">
        <w:t>als het nationaal percentage</w:t>
      </w:r>
      <w:r w:rsidR="538282C7">
        <w:t xml:space="preserve">. </w:t>
      </w:r>
      <w:r>
        <w:t xml:space="preserve">Daarnaast stelt het rapport dat laaggeletterdheid </w:t>
      </w:r>
      <w:r w:rsidR="3B1D59B1">
        <w:t xml:space="preserve">in Den Haag </w:t>
      </w:r>
      <w:r>
        <w:t xml:space="preserve">relatief veel voorkomt onder niet-westerse migranten. </w:t>
      </w:r>
      <w:r w:rsidR="37BB8279">
        <w:t>Daarbij</w:t>
      </w:r>
      <w:r>
        <w:t xml:space="preserve"> ligt het aandeel migranten </w:t>
      </w:r>
      <w:r w:rsidR="344F3B37">
        <w:t xml:space="preserve">in </w:t>
      </w:r>
      <w:r>
        <w:t xml:space="preserve">Den Haag met 51% bijna </w:t>
      </w:r>
      <w:r w:rsidR="5E69ED1D">
        <w:t>tweemaal</w:t>
      </w:r>
      <w:r>
        <w:t xml:space="preserve"> zo hoog ten opzichte van heel Nederland. Daarnaast rapporteert dit onderzoek dat de stadsdelen met</w:t>
      </w:r>
      <w:r w:rsidR="3CC00B50">
        <w:t xml:space="preserve"> een</w:t>
      </w:r>
      <w:r>
        <w:t xml:space="preserve"> relatief groot aandeel migranten ook een relatief groot </w:t>
      </w:r>
      <w:r>
        <w:lastRenderedPageBreak/>
        <w:t>aandeel laaggeletterden kent en daarbij een relatief hoog aandeel bijstandsgerechtigden</w:t>
      </w:r>
      <w:r w:rsidR="3ABA746F">
        <w:t xml:space="preserve"> (Gemeente Den Haag, 2016)</w:t>
      </w:r>
      <w:r w:rsidR="37BB8279">
        <w:t>.</w:t>
      </w:r>
    </w:p>
    <w:p w14:paraId="6C20C16F" w14:textId="5985A845" w:rsidR="00166E26" w:rsidRPr="00166E26" w:rsidRDefault="37BB8279" w:rsidP="00166E26">
      <w:r>
        <w:t>Uit het rapport</w:t>
      </w:r>
      <w:r w:rsidR="0628251F">
        <w:t xml:space="preserve"> </w:t>
      </w:r>
      <w:r w:rsidR="0628251F" w:rsidRPr="58AD6AC2">
        <w:rPr>
          <w:i/>
          <w:iCs/>
        </w:rPr>
        <w:t>Staat van de Stad Den Haag 2024</w:t>
      </w:r>
      <w:r w:rsidR="0628251F">
        <w:t>, een periodiek monitoringsrapport</w:t>
      </w:r>
      <w:r>
        <w:t xml:space="preserve"> </w:t>
      </w:r>
      <w:r w:rsidR="0628251F">
        <w:t xml:space="preserve">op basis van administratieve gegevens en enquêtes, </w:t>
      </w:r>
      <w:r>
        <w:t>blijkt dat d</w:t>
      </w:r>
      <w:r w:rsidR="77D44BFB">
        <w:t>e arbeidsparticipatie in Den Haag achter</w:t>
      </w:r>
      <w:r>
        <w:t xml:space="preserve">blijft </w:t>
      </w:r>
      <w:r w:rsidR="77D44BFB">
        <w:t>bij het landelijk gemiddelde</w:t>
      </w:r>
      <w:r>
        <w:t xml:space="preserve">; de stad </w:t>
      </w:r>
      <w:r w:rsidR="77D44BFB">
        <w:t xml:space="preserve">stond in 2022 op de 330e plaats van de 342 Nederlandse gemeenten. De stedelijke ongelijkheid is </w:t>
      </w:r>
      <w:r>
        <w:t xml:space="preserve">ook </w:t>
      </w:r>
      <w:r w:rsidR="77D44BFB">
        <w:t>aanzienlijk: in wijken als de Schilders</w:t>
      </w:r>
      <w:r w:rsidR="00E06A30">
        <w:t>wijk</w:t>
      </w:r>
      <w:r w:rsidR="77D44BFB">
        <w:t xml:space="preserve"> ligt de netto arbeidsparticipatie rond de 50%, terwijl deze in welvarendere wijken zoals Leidschenveen en de Vruchtenbuurt 74–75% bedraagt (Gemeente Den Haag, 2024a)</w:t>
      </w:r>
    </w:p>
    <w:p w14:paraId="22683931" w14:textId="44D7DE23" w:rsidR="002F499B" w:rsidRPr="002F499B" w:rsidRDefault="002F499B" w:rsidP="00F8362B">
      <w:r w:rsidRPr="002F499B">
        <w:t xml:space="preserve">De </w:t>
      </w:r>
      <w:r w:rsidR="0035503D" w:rsidRPr="0035503D">
        <w:rPr>
          <w:i/>
          <w:iCs/>
        </w:rPr>
        <w:t>Instapeconomie</w:t>
      </w:r>
      <w:r w:rsidRPr="002F499B">
        <w:t xml:space="preserve"> in Den Haag </w:t>
      </w:r>
      <w:r>
        <w:t>is</w:t>
      </w:r>
      <w:r w:rsidRPr="002F499B">
        <w:t xml:space="preserve"> een lokaal instrument om maatschappelijke participatie en arbeidsontwikkeling onder inwoners met een grote afstand tot de arbeidsmarkt te bevorderen. De uitvoering ligt bij verschillende wijk</w:t>
      </w:r>
      <w:r w:rsidR="00A70FC2">
        <w:t>organisaties</w:t>
      </w:r>
      <w:r w:rsidRPr="002F499B">
        <w:t xml:space="preserve">, die ieder een eigen invulling hanteren, maar opereren binnen de uniforme kaders van de Subsidieregeling </w:t>
      </w:r>
      <w:r w:rsidR="0035503D" w:rsidRPr="0035503D">
        <w:rPr>
          <w:i/>
          <w:iCs/>
        </w:rPr>
        <w:t>Instapeconomie</w:t>
      </w:r>
      <w:r w:rsidRPr="002F499B">
        <w:t xml:space="preserve"> van de Gemeente Den Haag (2024</w:t>
      </w:r>
      <w:r w:rsidR="00166E26">
        <w:t>b</w:t>
      </w:r>
      <w:r w:rsidRPr="002F499B">
        <w:t>). Deze regeling bepaalt dat deelnemers tussen de 18 en 67 jaar minimaal vier en maximaal twintig uur per week instapwerk verrichten, met een jaarlijkse vrijwilligersvergoeding van maximaal €2.100</w:t>
      </w:r>
      <w:r w:rsidR="001738AC">
        <w:t xml:space="preserve">. </w:t>
      </w:r>
      <w:r w:rsidR="00415731">
        <w:t>Het aantal deelnemers vari</w:t>
      </w:r>
      <w:r w:rsidR="00EF07E2">
        <w:t>eert per wijk</w:t>
      </w:r>
      <w:r w:rsidR="00415731">
        <w:t xml:space="preserve"> van</w:t>
      </w:r>
      <w:r w:rsidR="00E06A30">
        <w:t xml:space="preserve"> ongeveer</w:t>
      </w:r>
      <w:r w:rsidR="00415731">
        <w:t xml:space="preserve"> </w:t>
      </w:r>
      <w:r w:rsidR="00D9540F">
        <w:t>40</w:t>
      </w:r>
      <w:r w:rsidR="00415731">
        <w:t xml:space="preserve"> tot 60</w:t>
      </w:r>
      <w:r w:rsidR="00EF07E2">
        <w:t xml:space="preserve">. </w:t>
      </w:r>
      <w:r w:rsidR="00415731">
        <w:t xml:space="preserve">De doelgroep bestaat grotendeels uit </w:t>
      </w:r>
      <w:r w:rsidR="00A70FC2">
        <w:t xml:space="preserve">vrouwen </w:t>
      </w:r>
      <w:r w:rsidR="00ED6EF8">
        <w:t xml:space="preserve">en </w:t>
      </w:r>
      <w:r w:rsidR="00A70FC2">
        <w:t xml:space="preserve">ook veel </w:t>
      </w:r>
      <w:r w:rsidR="00ED6EF8">
        <w:t>individuen</w:t>
      </w:r>
      <w:r w:rsidR="00415731">
        <w:t xml:space="preserve"> met complexe multiproblematiek</w:t>
      </w:r>
      <w:r w:rsidR="00D15E88">
        <w:t>.</w:t>
      </w:r>
      <w:r w:rsidR="00415731">
        <w:t xml:space="preserve"> (ONS Schilderswijk, 2024; Stichting Wijkz, 2024). Deze profielschets komt overeen met het verkennende onderzoek van Lageman (2025), waarin op basis van een clusteranalyse onder deelnemers </w:t>
      </w:r>
      <w:r w:rsidR="00A70FC2">
        <w:t xml:space="preserve">aan de </w:t>
      </w:r>
      <w:r w:rsidR="0035503D" w:rsidRPr="0035503D">
        <w:rPr>
          <w:i/>
          <w:iCs/>
        </w:rPr>
        <w:t>Instapeconomie</w:t>
      </w:r>
      <w:r w:rsidR="00415731">
        <w:t xml:space="preserve"> wordt aangetoond dat een substantieel deel van de doelgroep lage welzijnsscores ervaart op </w:t>
      </w:r>
      <w:r w:rsidR="001844F7">
        <w:t>meerdere</w:t>
      </w:r>
      <w:r w:rsidR="00415731">
        <w:t xml:space="preserve"> levensdomeinen.</w:t>
      </w:r>
    </w:p>
    <w:p w14:paraId="322D2E1F" w14:textId="580B7D5F" w:rsidR="009F4F7A" w:rsidRPr="009E4420" w:rsidRDefault="002F499B" w:rsidP="009E4420">
      <w:r w:rsidRPr="002F499B">
        <w:t xml:space="preserve">De werkzaamheden </w:t>
      </w:r>
      <w:r w:rsidR="00D44E2F">
        <w:t>vinden plaats binnen</w:t>
      </w:r>
      <w:r w:rsidRPr="002F499B">
        <w:t xml:space="preserve"> </w:t>
      </w:r>
      <w:r w:rsidR="00D44E2F">
        <w:t xml:space="preserve">verschillende </w:t>
      </w:r>
      <w:r w:rsidRPr="002F499B">
        <w:t xml:space="preserve">maatschappelijke domeinen, zoals onderhoud van de wijk, uitdelen van maaltijden, beheer van buurthuizen, textielwerk en creatieve activiteiten. De begeleiding is intensief en methodisch onderbouwd, vaak door jobcoaches, die de ontwikkeling van deelnemers volgen via persoonlijke plannen en regelmatige evaluaties. Daarnaast worden trainingen, taallessen en workshops ingezet om werknemersvaardigheden, taalbeheersing en zelfredzaamheid te versterken (Gewoon Sociaal, 2024; ONS Schilderswijk, 2024; Stichting Wijkz, 2024; Wijk vol Waarde, 2024). </w:t>
      </w:r>
    </w:p>
    <w:p w14:paraId="4A522315" w14:textId="11A03F44" w:rsidR="00195853" w:rsidRDefault="00C33F8F" w:rsidP="00E34655">
      <w:pPr>
        <w:pStyle w:val="Kop1"/>
      </w:pPr>
      <w:bookmarkStart w:id="5" w:name="_Toc218864592"/>
      <w:r>
        <w:lastRenderedPageBreak/>
        <w:t>3</w:t>
      </w:r>
      <w:r w:rsidR="00507680">
        <w:t>.</w:t>
      </w:r>
      <w:r w:rsidR="0014549F">
        <w:t xml:space="preserve"> </w:t>
      </w:r>
      <w:r w:rsidR="00195853">
        <w:t>Theoretisch Kader</w:t>
      </w:r>
      <w:bookmarkEnd w:id="5"/>
    </w:p>
    <w:p w14:paraId="3D1F76EF" w14:textId="06E4E6CA" w:rsidR="00807DCA" w:rsidRDefault="4494A44A" w:rsidP="004A0BE0">
      <w:r>
        <w:t xml:space="preserve">Het theoretisch kader van deze studie richt zich op de mechanismen waardoor deelname aan </w:t>
      </w:r>
      <w:r w:rsidR="6C491B39" w:rsidRPr="58AD6AC2">
        <w:rPr>
          <w:i/>
          <w:iCs/>
        </w:rPr>
        <w:t>Instapeconomie</w:t>
      </w:r>
      <w:r>
        <w:t xml:space="preserve">-trajecten de Nederlandse taalvaardigheid van deelnemers met een migratieachtergrond kan beïnvloeden. In dit onderzoek worden drie centrale mechanismen onderscheiden: </w:t>
      </w:r>
      <w:r w:rsidRPr="58AD6AC2">
        <w:rPr>
          <w:rStyle w:val="Zwaar"/>
          <w:b w:val="0"/>
          <w:bCs w:val="0"/>
        </w:rPr>
        <w:t>sociale interactie</w:t>
      </w:r>
      <w:r>
        <w:t>,</w:t>
      </w:r>
      <w:r w:rsidRPr="58AD6AC2">
        <w:rPr>
          <w:b/>
          <w:bCs/>
        </w:rPr>
        <w:t xml:space="preserve"> </w:t>
      </w:r>
      <w:r w:rsidRPr="58AD6AC2">
        <w:rPr>
          <w:rStyle w:val="Zwaar"/>
          <w:b w:val="0"/>
          <w:bCs w:val="0"/>
        </w:rPr>
        <w:t>zelfvertrouwen</w:t>
      </w:r>
      <w:r>
        <w:t xml:space="preserve"> en </w:t>
      </w:r>
      <w:r w:rsidRPr="58AD6AC2">
        <w:rPr>
          <w:rStyle w:val="Zwaar"/>
          <w:b w:val="0"/>
          <w:bCs w:val="0"/>
        </w:rPr>
        <w:t>toegang tot taallessen</w:t>
      </w:r>
      <w:r>
        <w:t xml:space="preserve">. Deze mechanismen worden niet als losstaand beschouwd, maar als onderling samenhangende processen die elkaar kunnen versterken of juist beperken. </w:t>
      </w:r>
      <w:r w:rsidR="6BB6B1BF">
        <w:t>Hieronder is</w:t>
      </w:r>
      <w:r w:rsidR="34B4DCB3">
        <w:t xml:space="preserve"> in Figuur 1</w:t>
      </w:r>
      <w:r w:rsidR="6BB6B1BF">
        <w:t xml:space="preserve"> een conceptueel model weergegeven. </w:t>
      </w:r>
      <w:r w:rsidR="6B06D988">
        <w:t xml:space="preserve">Daarop </w:t>
      </w:r>
      <w:r>
        <w:t xml:space="preserve">volgt </w:t>
      </w:r>
      <w:r w:rsidR="6BB6B1BF">
        <w:t xml:space="preserve">een systematische </w:t>
      </w:r>
      <w:r w:rsidR="34B4DCB3">
        <w:t>theoretisch uitwerking van dit model</w:t>
      </w:r>
      <w:r>
        <w:t xml:space="preserve">. </w:t>
      </w:r>
    </w:p>
    <w:p w14:paraId="379BDD5E" w14:textId="045CB1A2" w:rsidR="00D248D0" w:rsidRPr="00D248D0" w:rsidRDefault="00D248D0" w:rsidP="00D248D0">
      <w:pPr>
        <w:pStyle w:val="Bijschrift"/>
        <w:keepNext/>
        <w:spacing w:after="0"/>
        <w:jc w:val="left"/>
        <w:rPr>
          <w:b/>
          <w:bCs/>
          <w:i w:val="0"/>
          <w:iCs w:val="0"/>
          <w:color w:val="auto"/>
          <w:sz w:val="24"/>
          <w:szCs w:val="24"/>
        </w:rPr>
      </w:pPr>
      <w:r w:rsidRPr="00D248D0">
        <w:rPr>
          <w:b/>
          <w:bCs/>
          <w:i w:val="0"/>
          <w:iCs w:val="0"/>
          <w:color w:val="auto"/>
          <w:sz w:val="24"/>
          <w:szCs w:val="24"/>
        </w:rPr>
        <w:t xml:space="preserve">Figuur </w:t>
      </w:r>
      <w:r w:rsidRPr="00D248D0">
        <w:rPr>
          <w:b/>
          <w:bCs/>
          <w:i w:val="0"/>
          <w:iCs w:val="0"/>
          <w:color w:val="auto"/>
          <w:sz w:val="24"/>
          <w:szCs w:val="24"/>
        </w:rPr>
        <w:fldChar w:fldCharType="begin"/>
      </w:r>
      <w:r w:rsidRPr="00D248D0">
        <w:rPr>
          <w:b/>
          <w:bCs/>
          <w:i w:val="0"/>
          <w:iCs w:val="0"/>
          <w:color w:val="auto"/>
          <w:sz w:val="24"/>
          <w:szCs w:val="24"/>
        </w:rPr>
        <w:instrText xml:space="preserve"> SEQ Figuur \* ARABIC </w:instrText>
      </w:r>
      <w:r w:rsidRPr="00D248D0">
        <w:rPr>
          <w:b/>
          <w:bCs/>
          <w:i w:val="0"/>
          <w:iCs w:val="0"/>
          <w:color w:val="auto"/>
          <w:sz w:val="24"/>
          <w:szCs w:val="24"/>
        </w:rPr>
        <w:fldChar w:fldCharType="separate"/>
      </w:r>
      <w:r w:rsidR="000B508F">
        <w:rPr>
          <w:b/>
          <w:bCs/>
          <w:i w:val="0"/>
          <w:iCs w:val="0"/>
          <w:noProof/>
          <w:color w:val="auto"/>
          <w:sz w:val="24"/>
          <w:szCs w:val="24"/>
        </w:rPr>
        <w:t>1</w:t>
      </w:r>
      <w:r w:rsidRPr="00D248D0">
        <w:rPr>
          <w:b/>
          <w:bCs/>
          <w:i w:val="0"/>
          <w:iCs w:val="0"/>
          <w:color w:val="auto"/>
          <w:sz w:val="24"/>
          <w:szCs w:val="24"/>
        </w:rPr>
        <w:fldChar w:fldCharType="end"/>
      </w:r>
      <w:r w:rsidRPr="00D248D0">
        <w:rPr>
          <w:b/>
          <w:bCs/>
          <w:i w:val="0"/>
          <w:iCs w:val="0"/>
          <w:color w:val="auto"/>
          <w:sz w:val="24"/>
          <w:szCs w:val="24"/>
        </w:rPr>
        <w:t xml:space="preserve"> </w:t>
      </w:r>
    </w:p>
    <w:p w14:paraId="34CCD21A" w14:textId="06EB870E" w:rsidR="00D248D0" w:rsidRPr="00D248D0" w:rsidRDefault="00D248D0" w:rsidP="00D248D0">
      <w:pPr>
        <w:pStyle w:val="Bijschrift"/>
        <w:keepNext/>
        <w:spacing w:after="0"/>
        <w:jc w:val="left"/>
        <w:rPr>
          <w:i w:val="0"/>
          <w:iCs w:val="0"/>
          <w:color w:val="auto"/>
          <w:sz w:val="24"/>
          <w:szCs w:val="24"/>
        </w:rPr>
      </w:pPr>
      <w:r w:rsidRPr="00D248D0">
        <w:rPr>
          <w:i w:val="0"/>
          <w:iCs w:val="0"/>
          <w:color w:val="auto"/>
          <w:sz w:val="24"/>
          <w:szCs w:val="24"/>
        </w:rPr>
        <w:t xml:space="preserve">Conceptueel model van mechanismen waarlangs deelname aan de </w:t>
      </w:r>
      <w:r w:rsidR="0035503D" w:rsidRPr="0035503D">
        <w:rPr>
          <w:color w:val="auto"/>
          <w:sz w:val="24"/>
          <w:szCs w:val="24"/>
        </w:rPr>
        <w:t>Instapeconomie</w:t>
      </w:r>
      <w:r w:rsidRPr="00D248D0">
        <w:rPr>
          <w:i w:val="0"/>
          <w:iCs w:val="0"/>
          <w:color w:val="auto"/>
          <w:sz w:val="24"/>
          <w:szCs w:val="24"/>
        </w:rPr>
        <w:t xml:space="preserve"> taalvaardigheid kan beïnvloeden</w:t>
      </w:r>
    </w:p>
    <w:p w14:paraId="45CDF29E" w14:textId="2AEF2522" w:rsidR="008A21C8" w:rsidRPr="001F6101" w:rsidRDefault="00D248D0" w:rsidP="001F6101">
      <w:pPr>
        <w:keepNext/>
      </w:pPr>
      <w:r>
        <w:rPr>
          <w:noProof/>
        </w:rPr>
        <w:drawing>
          <wp:inline distT="0" distB="0" distL="0" distR="0" wp14:anchorId="63C8046B" wp14:editId="4D7A17EF">
            <wp:extent cx="5934075" cy="29791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l="1819" t="23222" r="17493" b="4762"/>
                    <a:stretch/>
                  </pic:blipFill>
                  <pic:spPr bwMode="auto">
                    <a:xfrm>
                      <a:off x="0" y="0"/>
                      <a:ext cx="5961423" cy="2992927"/>
                    </a:xfrm>
                    <a:prstGeom prst="rect">
                      <a:avLst/>
                    </a:prstGeom>
                    <a:ln>
                      <a:noFill/>
                    </a:ln>
                    <a:extLst>
                      <a:ext uri="{53640926-AAD7-44D8-BBD7-CCE9431645EC}">
                        <a14:shadowObscured xmlns:a14="http://schemas.microsoft.com/office/drawing/2010/main"/>
                      </a:ext>
                    </a:extLst>
                  </pic:spPr>
                </pic:pic>
              </a:graphicData>
            </a:graphic>
          </wp:inline>
        </w:drawing>
      </w:r>
      <w:r w:rsidR="000B508F" w:rsidRPr="001F6101">
        <w:rPr>
          <w:i/>
          <w:iCs/>
          <w:color w:val="000000" w:themeColor="text1"/>
          <w:sz w:val="20"/>
          <w:szCs w:val="20"/>
        </w:rPr>
        <w:t>Noot: Zelfgemaakt conceptueel model aan de hand van het theoretisch kader</w:t>
      </w:r>
    </w:p>
    <w:p w14:paraId="4030926D" w14:textId="7D7FEDAA" w:rsidR="00E47C23" w:rsidRDefault="00C33F8F" w:rsidP="00E47C23">
      <w:pPr>
        <w:pStyle w:val="Kop2"/>
      </w:pPr>
      <w:bookmarkStart w:id="6" w:name="_Toc218864593"/>
      <w:r>
        <w:t>3</w:t>
      </w:r>
      <w:r w:rsidR="00E47C23">
        <w:t>.1 Sociale interactie als mechanisme voor taalontwikkeling</w:t>
      </w:r>
      <w:bookmarkEnd w:id="6"/>
    </w:p>
    <w:p w14:paraId="072FA17A" w14:textId="33E5A03F" w:rsidR="00C915CC" w:rsidRDefault="00C915CC" w:rsidP="00C915CC">
      <w:pPr>
        <w:pStyle w:val="Normaalweb"/>
      </w:pPr>
      <w:r>
        <w:t xml:space="preserve">In de literatuur over </w:t>
      </w:r>
      <w:r w:rsidR="00E06A30">
        <w:t>tweedetaalverwerving</w:t>
      </w:r>
      <w:r>
        <w:t xml:space="preserve"> wordt sociale interactie beschouwd als een essentiële voorwaarde voor taalontwikkeling bij volwassenen. Verga en Kotz (2013) laten op basis van neurowetenschappelijk en psychologisch onderzoek zien dat taalverwerving niet uitsluitend een cognitief proces is, maar sterk afhankelijk is van sociale coördinatie en betekenisvolle communicatie. Interactie verhoogt de aandacht en motivatie van taalleerders en biedt contextuele aanwijzingen die woordverwerving ondersteunen. Bovendien stimuleert </w:t>
      </w:r>
      <w:r>
        <w:lastRenderedPageBreak/>
        <w:t>sociale interactie leerprocessen die vergelijkbaar zijn met de verwerving van de eerste taal. Woorden die in sociale contexten worden geleerd, roepen volgens Verga en Kotz sterkere neurale activatiepatronen op dan woorden die individueel worden aangeleerd.</w:t>
      </w:r>
    </w:p>
    <w:p w14:paraId="00D890DD" w14:textId="67FE0BC9" w:rsidR="00C915CC" w:rsidRDefault="77C3A41C" w:rsidP="00C915CC">
      <w:pPr>
        <w:pStyle w:val="Normaalweb"/>
      </w:pPr>
      <w:r>
        <w:t xml:space="preserve">Ook Wedin en Norlund Shaswar (2023) </w:t>
      </w:r>
      <w:r w:rsidR="398B838C">
        <w:t>benadrukken</w:t>
      </w:r>
      <w:r>
        <w:t xml:space="preserve"> het belang van sociale interactie in hun etnografische studie naar volwassen taalonderwijs in Zweden. Zij tonen aan dat met name student-studentinteractie, waarin betekenisonderhandeling en wisselende sprekersrollen centraal staan, rijke leerkansen creëert. Hoewel deze interactiemomenten slechts een beperkt deel van de lestijd beslaan, leiden zij tot complexer en functioneler taalgebruik.</w:t>
      </w:r>
    </w:p>
    <w:p w14:paraId="6A6D2B21" w14:textId="5AA64937" w:rsidR="00C915CC" w:rsidRDefault="00C915CC" w:rsidP="00C915CC">
      <w:pPr>
        <w:pStyle w:val="Normaalweb"/>
      </w:pPr>
      <w:r>
        <w:t xml:space="preserve">Binnen vrijwilligers- en participatieprojecten krijgt sociale interactie een meer praktische en </w:t>
      </w:r>
      <w:r w:rsidR="00E06A30">
        <w:t>context gebonden</w:t>
      </w:r>
      <w:r>
        <w:t xml:space="preserve"> invulling. Dudley (2007) laat zien dat vrijwilligerswerk kan bijdragen aan de ontwikkeling van mondelinge taalvaardigheden doordat deelnemers de doeltaal gebruiken in concrete werksituaties. Tegelijkertijd </w:t>
      </w:r>
      <w:r w:rsidR="00A70FC2">
        <w:t>is er</w:t>
      </w:r>
      <w:r>
        <w:t xml:space="preserve"> een belangrijke beperking: wanneer deelnemers vooral contact hebben met anderen die dezelfde moedertaal spreken, of wanneer interactie met sprekers van de doeltaal beperkt blijft, stagneert de taalontwikkeling. Deze bevindingen worden bevestigd door Sveen et al. (2022), die </w:t>
      </w:r>
      <w:r w:rsidR="00A70FC2">
        <w:t xml:space="preserve">door middel van een </w:t>
      </w:r>
      <w:r>
        <w:t>meta-etnografie</w:t>
      </w:r>
      <w:r w:rsidR="00A70FC2">
        <w:t>, een kwalitatieve synthesemethode,</w:t>
      </w:r>
      <w:r>
        <w:t xml:space="preserve"> laten zien dat immigranten het oefenen van de doeltaal binnen vrijwilligerswerk als cruciaal ervaren voor integratie en toekomstige arbeidsmarktparticipatie, mits er daadwerkelijk gelegenheid is tot interactie met sprekers van die taal.</w:t>
      </w:r>
    </w:p>
    <w:p w14:paraId="5312AEFD" w14:textId="7277EBC4" w:rsidR="00C915CC" w:rsidRDefault="77C3A41C" w:rsidP="00C915CC">
      <w:pPr>
        <w:pStyle w:val="Normaalweb"/>
      </w:pPr>
      <w:r>
        <w:t>Kuschel et al. (2023) tonen in een Nederlandse context aan dat gecombineerde taal- en werkervaringsprogramma’s kunnen leiden tot verbeteringen in communicatiestrategieën en hogere-orde taalhandelingen. Zij benadrukken echter dat deze vooruitgang afhankelijk is van frequente interactie met Nederlandstalige collega</w:t>
      </w:r>
      <w:r w:rsidR="72C953E1">
        <w:t>’</w:t>
      </w:r>
      <w:r>
        <w:t>s. Wanneer de dagelijkse communicatie voornamelijk in de eigen moedertaal plaatsvindt, blijven oefenkansen in het Nederlands beperkt en vertaalt werkervaring zich minder in taalontwikkeling.</w:t>
      </w:r>
    </w:p>
    <w:p w14:paraId="5B4B50D1" w14:textId="75AE50B1" w:rsidR="00C915CC" w:rsidRDefault="00C915CC" w:rsidP="00C915CC">
      <w:pPr>
        <w:pStyle w:val="Normaalweb"/>
      </w:pPr>
      <w:r>
        <w:t xml:space="preserve">Deze bevindingen sluiten aan bij het tweezijdige mechanisme dat in Figuur 1 wordt weergegeven. De pijl van sociale interactie met Nederlandstaligen naar verbetering van de Nederlandse taal illustreert dat contact met sprekers van de doeltaal directe oefenkansen creëert en taalproductie stimuleert. Tegelijkertijd laat de pijl van sociale interactie in de eigen moedertaal naar het uitblijven van taalverbetering zien dat frequent gebruik van de moedertaal de noodzaak om het Nederlands te gebruiken kan verminderen. Norton (2000) wijst erop dat </w:t>
      </w:r>
      <w:r>
        <w:lastRenderedPageBreak/>
        <w:t>toegang tot sociale netwerken waarin de doeltaal wordt gesproken cruciaal is voor betekenisvolle taalverwerving, maar dat deze toegang vaak wordt beïnvloed door machtsverhoudingen, identiteitsvraagstukken en gevoelens van onzekerheid. Het gebruik van de moedertaal kan bijdragen aan begrip en sociale veiligheid, maar kan tegelijkertijd leiden tot het vermijden van communicatie in de tweede taal.</w:t>
      </w:r>
    </w:p>
    <w:p w14:paraId="21A18BF6" w14:textId="2EBE25D4" w:rsidR="00C915CC" w:rsidRDefault="00C915CC" w:rsidP="00C915CC">
      <w:pPr>
        <w:pStyle w:val="Normaalweb"/>
      </w:pPr>
      <w:r>
        <w:t xml:space="preserve">Samenvattend laat de literatuur zien dat sociale interactie een centraal, maar ambivalent mechanisme vormt in de taalontwikkeling van volwassen migranten. Wanneer deelname aan de </w:t>
      </w:r>
      <w:r w:rsidR="0035503D" w:rsidRPr="0035503D">
        <w:rPr>
          <w:i/>
          <w:iCs/>
        </w:rPr>
        <w:t>Instapeconomie</w:t>
      </w:r>
      <w:r>
        <w:t xml:space="preserve"> gepaard gaat met frequente en betekenisvolle interactie met Nederlandstaligen, ontstaan duidelijke kansen voor verbetering van de Nederlandse taalvaardigheid. Wanneer interactie daarentegen voornamelijk plaatsvindt met mededeelnemers die dezelfde moedertaal spreken, blijven deze kansen beperkt. Op basis hiervan worden de bijbehorende hypothesen geformuleerd</w:t>
      </w:r>
      <w:r w:rsidR="0088379B">
        <w:t>:</w:t>
      </w:r>
    </w:p>
    <w:p w14:paraId="67A09296" w14:textId="77777777" w:rsidR="00A70FC2" w:rsidRDefault="00E47C23" w:rsidP="00A92BAC">
      <w:pPr>
        <w:spacing w:before="0" w:after="0"/>
      </w:pPr>
      <w:r w:rsidRPr="0088379B">
        <w:t>H</w:t>
      </w:r>
      <m:oMath>
        <m:sSub>
          <m:sSubPr>
            <m:ctrlPr>
              <w:rPr>
                <w:rFonts w:ascii="Cambria Math" w:hAnsi="Cambria Math"/>
                <w:i/>
              </w:rPr>
            </m:ctrlPr>
          </m:sSubPr>
          <m:e>
            <m:r>
              <w:rPr>
                <w:rFonts w:ascii="Cambria Math" w:hAnsi="Cambria Math"/>
              </w:rPr>
              <m:t>1</m:t>
            </m:r>
          </m:e>
          <m:sub>
            <m:r>
              <w:rPr>
                <w:rFonts w:ascii="Cambria Math" w:hAnsi="Cambria Math"/>
              </w:rPr>
              <m:t>0</m:t>
            </m:r>
          </m:sub>
        </m:sSub>
      </m:oMath>
      <w:r w:rsidRPr="0088379B">
        <w:t>:</w:t>
      </w:r>
      <w:r>
        <w:t xml:space="preserve"> </w:t>
      </w:r>
      <w:r w:rsidR="00A70FC2">
        <w:t xml:space="preserve">Overwegend sociale interactie in een andere taal dan het Nederlands binnen de </w:t>
      </w:r>
      <w:r w:rsidR="00A70FC2" w:rsidRPr="00DA1AC3">
        <w:rPr>
          <w:i/>
          <w:iCs/>
        </w:rPr>
        <w:t>Instapeconomie</w:t>
      </w:r>
      <w:r w:rsidR="00A70FC2">
        <w:t xml:space="preserve"> leidt niet tot een significante verbetering van de Nederlandse taalvaardigheid.</w:t>
      </w:r>
    </w:p>
    <w:p w14:paraId="151D7D3E" w14:textId="26DCFB45" w:rsidR="00A92BAC" w:rsidRDefault="00E47C23" w:rsidP="00A92BAC">
      <w:pPr>
        <w:spacing w:before="0" w:after="0"/>
      </w:pPr>
      <w:r>
        <w:br/>
      </w:r>
      <w:r w:rsidRPr="0088379B">
        <w:t>H</w:t>
      </w:r>
      <m:oMath>
        <m:sSub>
          <m:sSubPr>
            <m:ctrlPr>
              <w:rPr>
                <w:rFonts w:ascii="Cambria Math" w:hAnsi="Cambria Math"/>
              </w:rPr>
            </m:ctrlPr>
          </m:sSubPr>
          <m:e>
            <m:r>
              <m:rPr>
                <m:sty m:val="p"/>
              </m:rPr>
              <w:rPr>
                <w:rFonts w:ascii="Cambria Math" w:hAnsi="Cambria Math"/>
              </w:rPr>
              <m:t>1</m:t>
            </m:r>
          </m:e>
          <m:sub>
            <m:r>
              <m:rPr>
                <m:sty m:val="p"/>
              </m:rPr>
              <w:rPr>
                <w:rFonts w:ascii="Cambria Math" w:hAnsi="Cambria Math"/>
              </w:rPr>
              <m:t>1</m:t>
            </m:r>
          </m:sub>
        </m:sSub>
      </m:oMath>
      <w:r>
        <w:t xml:space="preserve">: </w:t>
      </w:r>
      <w:r w:rsidR="00A70FC2">
        <w:t xml:space="preserve">Overwegend sociale interactie in het Nederlands binnen de </w:t>
      </w:r>
      <w:r w:rsidR="00A70FC2" w:rsidRPr="0035503D">
        <w:rPr>
          <w:i/>
          <w:iCs/>
        </w:rPr>
        <w:t>Instapeconomie</w:t>
      </w:r>
      <w:r w:rsidR="00A70FC2">
        <w:t xml:space="preserve"> leidt tot een significante verbetering van de Nederlandse taalvaardigheid. </w:t>
      </w:r>
    </w:p>
    <w:p w14:paraId="3E8E5637" w14:textId="77777777" w:rsidR="00A70FC2" w:rsidRDefault="00A70FC2" w:rsidP="00A92BAC">
      <w:pPr>
        <w:spacing w:before="0" w:after="0"/>
      </w:pPr>
    </w:p>
    <w:p w14:paraId="06E69532" w14:textId="7DA84C62" w:rsidR="00E47C23" w:rsidRPr="00A92BAC" w:rsidRDefault="00C33F8F" w:rsidP="00A92BAC">
      <w:pPr>
        <w:pStyle w:val="Kop2"/>
      </w:pPr>
      <w:bookmarkStart w:id="7" w:name="_Toc218864594"/>
      <w:r>
        <w:t>3</w:t>
      </w:r>
      <w:r w:rsidR="00407B09" w:rsidRPr="00A92BAC">
        <w:t>.</w:t>
      </w:r>
      <w:r w:rsidR="00E47C23" w:rsidRPr="00A92BAC">
        <w:t>2 Zelfvertrouwen als</w:t>
      </w:r>
      <w:r w:rsidR="004D4C86" w:rsidRPr="00A92BAC">
        <w:t xml:space="preserve"> </w:t>
      </w:r>
      <w:r w:rsidR="00E47C23" w:rsidRPr="00A92BAC">
        <w:t>mechanisme</w:t>
      </w:r>
      <w:bookmarkEnd w:id="7"/>
    </w:p>
    <w:p w14:paraId="6CCE36E0" w14:textId="269717D3" w:rsidR="00070B49" w:rsidRPr="00070B49" w:rsidRDefault="00070B49" w:rsidP="00070B49">
      <w:pPr>
        <w:pStyle w:val="Normaalweb"/>
      </w:pPr>
      <w:r w:rsidRPr="00070B49">
        <w:t>Vrijwilligerswerk en participatieprojecten hebben niet alleen invloed op taalontwikkeling, maar blijken ook een positief effect te hebben op het zelfbeeld en het zelfvertrouwen van deelnemers. Brown et al. (2012) tonen aan dat vrijwilligers hogere niveaus van zelfrespect</w:t>
      </w:r>
      <w:r w:rsidR="00A70FC2">
        <w:t>, zelfeffectiviteit</w:t>
      </w:r>
      <w:r w:rsidRPr="00070B49">
        <w:t xml:space="preserve"> en sociale verbondenheid rapporteren dan niet-vrijwilligers. Sociale verbondenheid fungeert hierbij als een eerste mechanisme, terwijl zelfrespect en zelfeffectiviteit bijdragen aan een gevoel van persoonlijke competentie en handelingsvermogen. </w:t>
      </w:r>
    </w:p>
    <w:p w14:paraId="3E1C2157" w14:textId="112B2626" w:rsidR="00070B49" w:rsidRPr="00070B49" w:rsidRDefault="00070B49" w:rsidP="00070B49">
      <w:pPr>
        <w:pStyle w:val="Normaalweb"/>
      </w:pPr>
      <w:r w:rsidRPr="00070B49">
        <w:t xml:space="preserve">Ook Sveen et al. (2022) laten zien dat deelname aan vrijwilligerswerk leidt tot persoonlijke groei en toegenomen zelfvertrouwen. Deelnemers geven aan zich zekerder te voelen in sociale interacties, waardoor zij gemakkelijker contact aangaan en minder terughoudend zijn in communicatieve situaties. Dit sluit aan bij de in </w:t>
      </w:r>
      <w:r>
        <w:t>F</w:t>
      </w:r>
      <w:r w:rsidRPr="00070B49">
        <w:t xml:space="preserve">iguur </w:t>
      </w:r>
      <w:r>
        <w:t>1</w:t>
      </w:r>
      <w:r w:rsidRPr="00070B49">
        <w:t xml:space="preserve"> weergegeven pijl van deelname aan </w:t>
      </w:r>
      <w:r w:rsidRPr="00070B49">
        <w:lastRenderedPageBreak/>
        <w:t xml:space="preserve">de </w:t>
      </w:r>
      <w:r w:rsidR="0035503D" w:rsidRPr="0035503D">
        <w:rPr>
          <w:i/>
          <w:iCs/>
        </w:rPr>
        <w:t>Instapeconomie</w:t>
      </w:r>
      <w:r w:rsidRPr="00070B49">
        <w:t xml:space="preserve"> naar zelfvertrouwen, waarin participatie fungeert als context voor het opbouwen van positieve ervaringen en sociale erkenning.</w:t>
      </w:r>
    </w:p>
    <w:p w14:paraId="5837EB15" w14:textId="77777777" w:rsidR="00070B49" w:rsidRPr="00070B49" w:rsidRDefault="00070B49" w:rsidP="00070B49">
      <w:pPr>
        <w:pStyle w:val="Normaalweb"/>
      </w:pPr>
      <w:r w:rsidRPr="00070B49">
        <w:t>Ambrosini en Artero (2023) bevestigen dit beeld in hun studie naar immigranten in Italië. Zij beschrijven vrijwilligerswerk als een middel om zowel menselijk als sociaal kapitaal te vergroten. Een toename in zelfvertrouwen stelt migranten in staat om actiever deel te nemen aan gesprekken, fouten te accepteren en vaker de tweede taal te gebruiken. In termen van het theoretisch model versterkt zelfvertrouwen daarmee de overgang van deelname aan participatieprojecten naar sociale interactie met Nederlandstaligen.</w:t>
      </w:r>
    </w:p>
    <w:p w14:paraId="744274B8" w14:textId="1135E7C2" w:rsidR="00070B49" w:rsidRPr="00070B49" w:rsidRDefault="1428ACDE" w:rsidP="00070B49">
      <w:pPr>
        <w:pStyle w:val="Normaalweb"/>
      </w:pPr>
      <w:r>
        <w:t xml:space="preserve">In lijn met Norton (2000) vergroot zelfvertrouwen de toegang tot sociale netwerken waarin de doeltaal wordt gesproken, zowel binnen als buiten participatieprojecten. Dit mechanisme is in Figuur 1 zichtbaar in de pijl van zelfvertrouwen naar sociale interactie met Nederlandstaligen en indirect naar verbetering van de Nederlandse taalvaardigheid. Deelname aan de </w:t>
      </w:r>
      <w:r w:rsidR="6C491B39" w:rsidRPr="58AD6AC2">
        <w:rPr>
          <w:i/>
          <w:iCs/>
        </w:rPr>
        <w:t>Instapeconomie</w:t>
      </w:r>
      <w:r>
        <w:t xml:space="preserve"> leidt aldus niet automatisch tot taalontwikkeling, maar werkt via een versterking van het zelfvertrouwen, dat op zijn beurt de bereidheid vergroot om Nederlands te gebruiken en daarmee oefenkansen creëert voor verdere taalontwikkeling.</w:t>
      </w:r>
    </w:p>
    <w:p w14:paraId="5B19AA6E" w14:textId="7F839D54" w:rsidR="006F5F9A" w:rsidRDefault="006F5F9A" w:rsidP="00E47C23">
      <w:pPr>
        <w:pStyle w:val="Normaalweb"/>
      </w:pPr>
      <w:r>
        <w:t>H</w:t>
      </w:r>
      <m:oMath>
        <m:sSub>
          <m:sSubPr>
            <m:ctrlPr>
              <w:rPr>
                <w:rFonts w:ascii="Cambria Math" w:hAnsi="Cambria Math"/>
                <w:i/>
              </w:rPr>
            </m:ctrlPr>
          </m:sSubPr>
          <m:e>
            <m:r>
              <w:rPr>
                <w:rFonts w:ascii="Cambria Math" w:hAnsi="Cambria Math"/>
              </w:rPr>
              <m:t>2</m:t>
            </m:r>
          </m:e>
          <m:sub>
            <m:r>
              <w:rPr>
                <w:rFonts w:ascii="Cambria Math" w:hAnsi="Cambria Math"/>
              </w:rPr>
              <m:t>0</m:t>
            </m:r>
          </m:sub>
        </m:sSub>
      </m:oMath>
      <w:r>
        <w:t xml:space="preserve">: </w:t>
      </w:r>
      <w:r w:rsidRPr="006F5F9A">
        <w:t xml:space="preserve">Deelname aan </w:t>
      </w:r>
      <w:r w:rsidR="00A70FC2">
        <w:t xml:space="preserve">de </w:t>
      </w:r>
      <w:r w:rsidR="0035503D" w:rsidRPr="0035503D">
        <w:rPr>
          <w:i/>
          <w:iCs/>
        </w:rPr>
        <w:t>Instapeconomie</w:t>
      </w:r>
      <w:r w:rsidRPr="006F5F9A">
        <w:t xml:space="preserve"> leidt niet tot een toename in het zelfvertrouwen van </w:t>
      </w:r>
      <w:r w:rsidR="00A70FC2">
        <w:t>deelnemers</w:t>
      </w:r>
      <w:r w:rsidRPr="006F5F9A">
        <w:t xml:space="preserve"> en </w:t>
      </w:r>
      <w:r w:rsidR="00A70FC2">
        <w:t xml:space="preserve">hangt niet samen met </w:t>
      </w:r>
      <w:r w:rsidRPr="006F5F9A">
        <w:t>meer sociale interactie in het Nederlands</w:t>
      </w:r>
      <w:r w:rsidR="00A70FC2">
        <w:t>.</w:t>
      </w:r>
    </w:p>
    <w:p w14:paraId="32C3DEED" w14:textId="3069B978" w:rsidR="00E47C23" w:rsidRDefault="00571A87" w:rsidP="00E47C23">
      <w:pPr>
        <w:pStyle w:val="Normaalweb"/>
      </w:pPr>
      <w:r>
        <w:t>H</w:t>
      </w:r>
      <m:oMath>
        <m:sSub>
          <m:sSubPr>
            <m:ctrlPr>
              <w:rPr>
                <w:rFonts w:ascii="Cambria Math" w:hAnsi="Cambria Math"/>
                <w:i/>
              </w:rPr>
            </m:ctrlPr>
          </m:sSubPr>
          <m:e>
            <m:r>
              <w:rPr>
                <w:rFonts w:ascii="Cambria Math" w:hAnsi="Cambria Math"/>
              </w:rPr>
              <m:t>2</m:t>
            </m:r>
          </m:e>
          <m:sub>
            <m:r>
              <w:rPr>
                <w:rFonts w:ascii="Cambria Math" w:hAnsi="Cambria Math"/>
              </w:rPr>
              <m:t>1</m:t>
            </m:r>
          </m:sub>
        </m:sSub>
      </m:oMath>
      <w:r w:rsidR="00E47C23">
        <w:t xml:space="preserve">: </w:t>
      </w:r>
      <w:r w:rsidR="006F5F9A" w:rsidRPr="006F5F9A">
        <w:t xml:space="preserve">Deelname aan </w:t>
      </w:r>
      <w:r w:rsidR="00A70FC2">
        <w:t xml:space="preserve">de </w:t>
      </w:r>
      <w:r w:rsidR="0035503D" w:rsidRPr="0035503D">
        <w:rPr>
          <w:i/>
          <w:iCs/>
        </w:rPr>
        <w:t>Instapeconomie</w:t>
      </w:r>
      <w:r w:rsidR="006F5F9A" w:rsidRPr="006F5F9A">
        <w:t xml:space="preserve"> leidt tot een toename in het zelfvertrouwen van</w:t>
      </w:r>
      <w:r w:rsidR="00A70FC2">
        <w:t xml:space="preserve"> deelnemers wat </w:t>
      </w:r>
      <w:r w:rsidR="006F5F9A" w:rsidRPr="006F5F9A">
        <w:t>samenhangt met meer sociale interactie in het Nederlands</w:t>
      </w:r>
      <w:r w:rsidR="00A70FC2">
        <w:t>.</w:t>
      </w:r>
    </w:p>
    <w:p w14:paraId="1F4BEBF6" w14:textId="2BD32269" w:rsidR="00E47C23" w:rsidRDefault="00C33F8F" w:rsidP="00E47C23">
      <w:pPr>
        <w:pStyle w:val="Kop2"/>
      </w:pPr>
      <w:bookmarkStart w:id="8" w:name="_Toc218864595"/>
      <w:r>
        <w:t>3</w:t>
      </w:r>
      <w:r w:rsidR="00E47C23">
        <w:t>.3 Toegang tot taallessen als structureel mechanisme</w:t>
      </w:r>
      <w:bookmarkEnd w:id="8"/>
    </w:p>
    <w:p w14:paraId="176531A9" w14:textId="51A1701C" w:rsidR="00763744" w:rsidRDefault="36FF6FFC" w:rsidP="00763744">
      <w:pPr>
        <w:pStyle w:val="Normaalweb"/>
      </w:pPr>
      <w:r>
        <w:t>Naast informele leerprocessen via sociale interactie speelt formele taalondersteuning een aanvullende rol in taalontwikkeling. Corrado et al. (2018) laten in hun evaluatie van vrijwilligersprojecten zien dat een aanzienlijk deel van de deelnemers zelfgerapporteerde verbeteringen in taalvaardigheid ervaart. Deze verbeteringen hangen samen met het feit dat deelnemende organisaties regelmatig taalcursussen aanbieden. Toegang tot taallessen verlaagt praktische drempels voor taalverwerving en biedt gestructureerde oefenkansen die informele interactie ondersteunen en verdiepen.</w:t>
      </w:r>
    </w:p>
    <w:p w14:paraId="2A2B994C" w14:textId="2A82201E" w:rsidR="00763744" w:rsidRDefault="36FF6FFC" w:rsidP="00763744">
      <w:pPr>
        <w:pStyle w:val="Normaalweb"/>
      </w:pPr>
      <w:r>
        <w:lastRenderedPageBreak/>
        <w:t xml:space="preserve">Ook binnen de </w:t>
      </w:r>
      <w:r w:rsidRPr="58AD6AC2">
        <w:rPr>
          <w:i/>
          <w:iCs/>
        </w:rPr>
        <w:t xml:space="preserve">Instapeconomie </w:t>
      </w:r>
      <w:r>
        <w:t xml:space="preserve">wordt formele taalondersteuning gefaciliteerd. Uitvoerende organisaties bieden taallessen aan of verwijzen deelnemers actief door naar bestaand taalaanbod in de wijk (Stichting Wijkz, 2024; Wijk vol Waarde, 2024; ONS Schilderswijk, 2024). In sommige gevallen is deelname aan taallessen bovendien een voorwaarde voor doorstroom naar een instapbaan. De rol van formele taalondersteuning zoals hier beschreven is schematisch weergegeven in </w:t>
      </w:r>
      <w:r w:rsidR="23E99A44">
        <w:t>F</w:t>
      </w:r>
      <w:r>
        <w:t>iguur 1, waarin toegang tot taallessen wordt gepositioneerd als een afzonderlijk mechanisme dat naast sociale interactie</w:t>
      </w:r>
      <w:r w:rsidR="677C0AAB">
        <w:t xml:space="preserve"> </w:t>
      </w:r>
      <w:r>
        <w:t xml:space="preserve">bijdraagt aan verbetering van de Nederlandse taalvaardigheid. </w:t>
      </w:r>
    </w:p>
    <w:p w14:paraId="51FA3FA0" w14:textId="14054B6F" w:rsidR="00571A87" w:rsidRDefault="00C60CCF" w:rsidP="00763744">
      <w:pPr>
        <w:pStyle w:val="Normaalweb"/>
      </w:pPr>
      <w:r>
        <w:t>H</w:t>
      </w:r>
      <m:oMath>
        <m:sSub>
          <m:sSubPr>
            <m:ctrlPr>
              <w:rPr>
                <w:rFonts w:ascii="Cambria Math" w:hAnsi="Cambria Math"/>
                <w:i/>
              </w:rPr>
            </m:ctrlPr>
          </m:sSubPr>
          <m:e>
            <m:r>
              <w:rPr>
                <w:rFonts w:ascii="Cambria Math" w:hAnsi="Cambria Math"/>
              </w:rPr>
              <m:t>3</m:t>
            </m:r>
          </m:e>
          <m:sub>
            <m:r>
              <w:rPr>
                <w:rFonts w:ascii="Cambria Math" w:hAnsi="Cambria Math"/>
              </w:rPr>
              <m:t>0</m:t>
            </m:r>
          </m:sub>
        </m:sSub>
      </m:oMath>
      <w:r w:rsidR="00571A87">
        <w:t xml:space="preserve">: </w:t>
      </w:r>
      <w:r w:rsidRPr="00C60CCF">
        <w:t xml:space="preserve">Deelname aan de </w:t>
      </w:r>
      <w:r w:rsidR="0035503D" w:rsidRPr="0035503D">
        <w:rPr>
          <w:i/>
          <w:iCs/>
        </w:rPr>
        <w:t>Instapeconomie</w:t>
      </w:r>
      <w:r w:rsidRPr="00C60CCF">
        <w:t xml:space="preserve"> draagt niet bij aan verbetering van Nederlandse taalvaardigheden, ondanks de beschikbaarheid van taallessen.</w:t>
      </w:r>
    </w:p>
    <w:p w14:paraId="10CB0AFA" w14:textId="2C30A501" w:rsidR="00C60CCF" w:rsidRDefault="00C60CCF" w:rsidP="00571A87">
      <w:pPr>
        <w:pStyle w:val="Normaalweb"/>
      </w:pPr>
      <w:r>
        <w:t>H</w:t>
      </w:r>
      <m:oMath>
        <m:sSub>
          <m:sSubPr>
            <m:ctrlPr>
              <w:rPr>
                <w:rFonts w:ascii="Cambria Math" w:hAnsi="Cambria Math"/>
                <w:i/>
              </w:rPr>
            </m:ctrlPr>
          </m:sSubPr>
          <m:e>
            <m:r>
              <w:rPr>
                <w:rFonts w:ascii="Cambria Math" w:hAnsi="Cambria Math"/>
              </w:rPr>
              <m:t>3</m:t>
            </m:r>
          </m:e>
          <m:sub>
            <m:r>
              <w:rPr>
                <w:rFonts w:ascii="Cambria Math" w:hAnsi="Cambria Math"/>
              </w:rPr>
              <m:t>1</m:t>
            </m:r>
          </m:sub>
        </m:sSub>
      </m:oMath>
      <w:r>
        <w:t xml:space="preserve">: </w:t>
      </w:r>
      <w:r w:rsidRPr="00C60CCF">
        <w:t xml:space="preserve">Deelname aan de </w:t>
      </w:r>
      <w:r w:rsidR="0035503D" w:rsidRPr="0035503D">
        <w:rPr>
          <w:i/>
          <w:iCs/>
        </w:rPr>
        <w:t>Instapeconomie</w:t>
      </w:r>
      <w:r w:rsidRPr="00C60CCF">
        <w:t xml:space="preserve"> draagt bij aan verbetering van Nederlandse taalvaardigheden, door</w:t>
      </w:r>
      <w:r w:rsidR="00A70FC2">
        <w:t xml:space="preserve"> </w:t>
      </w:r>
      <w:r>
        <w:t xml:space="preserve">de beschikbaarheid van </w:t>
      </w:r>
      <w:r w:rsidRPr="00C60CCF">
        <w:t>taallessen.</w:t>
      </w:r>
    </w:p>
    <w:p w14:paraId="5FC1D9E7" w14:textId="66B27EDA" w:rsidR="00AA5418" w:rsidRPr="00B242B6" w:rsidRDefault="00C33F8F" w:rsidP="00B242B6">
      <w:pPr>
        <w:pStyle w:val="Kop2"/>
      </w:pPr>
      <w:bookmarkStart w:id="9" w:name="_Toc218864596"/>
      <w:r>
        <w:t>3</w:t>
      </w:r>
      <w:r w:rsidR="005C7941" w:rsidRPr="00B242B6">
        <w:t xml:space="preserve">.4 </w:t>
      </w:r>
      <w:r w:rsidR="00AA5418" w:rsidRPr="00B242B6">
        <w:t xml:space="preserve">Voorgaande onderzoeken taalvaardigheid binnen project </w:t>
      </w:r>
      <w:r w:rsidR="0035503D" w:rsidRPr="0035503D">
        <w:rPr>
          <w:i/>
          <w:iCs/>
        </w:rPr>
        <w:t>Instapeconomie</w:t>
      </w:r>
      <w:bookmarkEnd w:id="9"/>
    </w:p>
    <w:p w14:paraId="52F5CC2E" w14:textId="3A9D1DC0" w:rsidR="005C1364" w:rsidRDefault="005C1364" w:rsidP="005C1364">
      <w:r w:rsidRPr="005C1364">
        <w:t xml:space="preserve">Het </w:t>
      </w:r>
      <w:r>
        <w:t>scriptieonderzoek</w:t>
      </w:r>
      <w:r w:rsidRPr="005C1364">
        <w:t xml:space="preserve"> van Corporaal (2025) betreft een kwantitatieve studie naar de relatie tussen de duur van deelname aan de </w:t>
      </w:r>
      <w:r w:rsidR="0035503D" w:rsidRPr="0035503D">
        <w:rPr>
          <w:i/>
          <w:iCs/>
        </w:rPr>
        <w:t>Instapeconomie</w:t>
      </w:r>
      <w:r w:rsidRPr="005C1364">
        <w:t xml:space="preserve"> in Den Haag en de mate van financiële zelfredzaamheid, met bijzondere aandacht voor de mediërende rol van communicatieve zelfredzaamheid</w:t>
      </w:r>
      <w:r w:rsidR="00D44E2F">
        <w:t xml:space="preserve">: </w:t>
      </w:r>
      <w:r w:rsidRPr="005C1364">
        <w:t xml:space="preserve">taalvaardigheden. De methodologie omvatte het gebruik van </w:t>
      </w:r>
      <w:r w:rsidRPr="005C1364">
        <w:rPr>
          <w:i/>
          <w:iCs/>
        </w:rPr>
        <w:t>surveydata</w:t>
      </w:r>
      <w:r w:rsidRPr="005C1364">
        <w:t xml:space="preserve"> die zijn geanalyseerd met behulp van OLS-regressies en aanvullende robuustheidscontroles.</w:t>
      </w:r>
      <w:r w:rsidR="00A70FC2">
        <w:t xml:space="preserve"> </w:t>
      </w:r>
      <w:r w:rsidRPr="005C1364">
        <w:t>De resultaten wijzen uit dat de duur van deelname op zichzelf geen significant verband vertoont met communicatieve zelfredzaamheid</w:t>
      </w:r>
      <w:r>
        <w:t>.</w:t>
      </w:r>
      <w:r w:rsidRPr="005C1364">
        <w:t xml:space="preserve"> Wel werd een significant positief interactie-effect vastgesteld</w:t>
      </w:r>
      <w:r>
        <w:t>,</w:t>
      </w:r>
      <w:r w:rsidRPr="005C1364">
        <w:t xml:space="preserve"> waaruit blijkt dat deelnemers met eerdere werkervaring meer communicatieve vooruitgang boeken naarmate hun deelname aan het instapwerk langer duurt.</w:t>
      </w:r>
    </w:p>
    <w:p w14:paraId="10BB5AC6" w14:textId="4CD7388A" w:rsidR="007A249E" w:rsidRDefault="007A249E" w:rsidP="005C1364">
      <w:r w:rsidRPr="007A249E">
        <w:t xml:space="preserve">Ook Sluijter (2025) voerde een kwantitatieve studie uit naar het verband tussen Nederlandse taalvaardigheid en de fysieke en mentale gezondheid van deelnemers aan het </w:t>
      </w:r>
      <w:r w:rsidR="0035503D" w:rsidRPr="0035503D">
        <w:rPr>
          <w:i/>
          <w:iCs/>
        </w:rPr>
        <w:t>Instapeconomie</w:t>
      </w:r>
      <w:r w:rsidRPr="00DA1AC3">
        <w:rPr>
          <w:i/>
          <w:iCs/>
        </w:rPr>
        <w:t>project</w:t>
      </w:r>
      <w:r w:rsidRPr="007A249E">
        <w:t xml:space="preserve"> in Den Haag. Zijn analyse richt zich uitsluitend op het huidige taalniveau van de deelnemers, waardoor geen uitspraken kunnen worden gedaan over de invloed van deelnameduur of participatie op hun taalvaardigheid.</w:t>
      </w:r>
    </w:p>
    <w:p w14:paraId="5A57EB77" w14:textId="78B490BD" w:rsidR="00AA3F75" w:rsidRDefault="00AA3F75" w:rsidP="005C1364">
      <w:r w:rsidRPr="00AA3F75">
        <w:t xml:space="preserve">Het onderzoek van de gemeente Den Haag (2022) betreft een pilotevaluatie van het project </w:t>
      </w:r>
      <w:r w:rsidRPr="00E0488D">
        <w:t xml:space="preserve">de </w:t>
      </w:r>
      <w:r w:rsidR="0035503D" w:rsidRPr="0035503D">
        <w:rPr>
          <w:i/>
          <w:iCs/>
        </w:rPr>
        <w:t>Instapeconomie</w:t>
      </w:r>
      <w:r w:rsidRPr="00E0488D">
        <w:t>,</w:t>
      </w:r>
      <w:r w:rsidRPr="00AA3F75">
        <w:t xml:space="preserve"> uitgevoerd door adviesbureau </w:t>
      </w:r>
      <w:r w:rsidRPr="006F5F9A">
        <w:rPr>
          <w:i/>
          <w:iCs/>
        </w:rPr>
        <w:t>Purpose</w:t>
      </w:r>
      <w:r w:rsidRPr="00AA3F75">
        <w:t xml:space="preserve">. Het richtte zich op de (indicatieve) </w:t>
      </w:r>
      <w:r w:rsidRPr="00AA3F75">
        <w:lastRenderedPageBreak/>
        <w:t>effecten van deelname aan instapwerk op deelnemers en de wijk gedurende 3 tot 10 maanden. De methode combineerde interviews en vragenlijsten, aangevuld met observaties van projectleiders en hulpverleners. De evaluatie rapporteert een lichte positieve ontwikkeling in taalvaardigheid bij deelnemers met een migratieachtergrond, vooral dankzij taallessen en dagelijkse oefening op de werkplek. Er zijn geen conclusies getrokken over het effect van deelnameduur op taalverbetering</w:t>
      </w:r>
      <w:r>
        <w:t>.</w:t>
      </w:r>
    </w:p>
    <w:p w14:paraId="08D1C907" w14:textId="3877EE52" w:rsidR="00130953" w:rsidRDefault="00C33F8F" w:rsidP="00130953">
      <w:pPr>
        <w:pStyle w:val="Kop1"/>
        <w:rPr>
          <w:rStyle w:val="Zwaar"/>
          <w:b w:val="0"/>
          <w:bCs w:val="0"/>
        </w:rPr>
      </w:pPr>
      <w:bookmarkStart w:id="10" w:name="_Toc218864597"/>
      <w:r>
        <w:rPr>
          <w:rStyle w:val="Zwaar"/>
          <w:b w:val="0"/>
          <w:bCs w:val="0"/>
        </w:rPr>
        <w:t>4</w:t>
      </w:r>
      <w:r w:rsidR="00507680">
        <w:rPr>
          <w:rStyle w:val="Zwaar"/>
          <w:b w:val="0"/>
          <w:bCs w:val="0"/>
        </w:rPr>
        <w:t>.</w:t>
      </w:r>
      <w:r w:rsidR="005C7941">
        <w:rPr>
          <w:rStyle w:val="Zwaar"/>
          <w:b w:val="0"/>
          <w:bCs w:val="0"/>
        </w:rPr>
        <w:t xml:space="preserve"> </w:t>
      </w:r>
      <w:r w:rsidR="00130953" w:rsidRPr="00836740">
        <w:rPr>
          <w:rStyle w:val="Zwaar"/>
          <w:b w:val="0"/>
          <w:bCs w:val="0"/>
        </w:rPr>
        <w:t>Methodiek</w:t>
      </w:r>
      <w:bookmarkEnd w:id="10"/>
    </w:p>
    <w:p w14:paraId="7319BD86" w14:textId="7BA8F2C1" w:rsidR="00130953" w:rsidRPr="00B242B6" w:rsidRDefault="00C33F8F" w:rsidP="00B242B6">
      <w:pPr>
        <w:pStyle w:val="Kop2"/>
        <w:rPr>
          <w:rFonts w:eastAsia="Times New Roman" w:cs="Times New Roman"/>
        </w:rPr>
      </w:pPr>
      <w:bookmarkStart w:id="11" w:name="_Toc218864598"/>
      <w:r>
        <w:t>4</w:t>
      </w:r>
      <w:r w:rsidR="005C7941" w:rsidRPr="00B242B6">
        <w:t xml:space="preserve">.1 </w:t>
      </w:r>
      <w:r w:rsidR="00130953" w:rsidRPr="00B242B6">
        <w:t>Mixed-methods onderzoeksopzet en integratiestrategie</w:t>
      </w:r>
      <w:bookmarkEnd w:id="11"/>
    </w:p>
    <w:p w14:paraId="54921C7B" w14:textId="77777777" w:rsidR="00A70FC2" w:rsidRPr="00A70FC2" w:rsidRDefault="00A70FC2" w:rsidP="00A70FC2">
      <w:pPr>
        <w:spacing w:before="100" w:beforeAutospacing="1" w:after="100" w:afterAutospacing="1"/>
        <w:rPr>
          <w:rFonts w:eastAsia="Times New Roman" w:cs="Times New Roman"/>
        </w:rPr>
      </w:pPr>
      <w:r w:rsidRPr="00A70FC2">
        <w:rPr>
          <w:rFonts w:eastAsia="Times New Roman" w:cs="Times New Roman"/>
        </w:rPr>
        <w:t>Dit onderzoek hanteert een mixed-methods onderzoeksopzet waarin kwantitatieve en kwalitatieve methoden worden gecombineerd om zowel taalvaardigheid als onderliggende verklarende processen in kaart te brengen.</w:t>
      </w:r>
    </w:p>
    <w:p w14:paraId="4405052E" w14:textId="77777777" w:rsidR="00A70FC2" w:rsidRPr="00A70FC2" w:rsidRDefault="37BB8279" w:rsidP="58AD6AC2">
      <w:pPr>
        <w:spacing w:before="100" w:beforeAutospacing="1" w:after="100" w:afterAutospacing="1"/>
        <w:rPr>
          <w:rFonts w:eastAsia="Times New Roman" w:cs="Times New Roman"/>
        </w:rPr>
      </w:pPr>
      <w:r w:rsidRPr="58AD6AC2">
        <w:rPr>
          <w:rFonts w:eastAsia="Times New Roman" w:cs="Times New Roman"/>
        </w:rPr>
        <w:t xml:space="preserve">Het kwantitatieve deel richt zich op het analyseren van patronen en veranderingen in zelfgerapporteerde Nederlandse taalvaardigheid onder deelnemers met een migratieachtergrond. Op basis van surveydata wordt onderzocht in hoeverre deelname aan de </w:t>
      </w:r>
      <w:r w:rsidRPr="58AD6AC2">
        <w:rPr>
          <w:rFonts w:eastAsia="Times New Roman" w:cs="Times New Roman"/>
          <w:i/>
          <w:iCs/>
        </w:rPr>
        <w:t xml:space="preserve">Instapeconomie </w:t>
      </w:r>
      <w:r w:rsidRPr="58AD6AC2">
        <w:rPr>
          <w:rFonts w:eastAsia="Times New Roman" w:cs="Times New Roman"/>
        </w:rPr>
        <w:t>samenhangt met verschillen in taalvaardigheid over de tijd en tussen groepen.</w:t>
      </w:r>
    </w:p>
    <w:p w14:paraId="355DBA54" w14:textId="77777777" w:rsidR="00A70FC2" w:rsidRPr="00A70FC2" w:rsidRDefault="00A70FC2" w:rsidP="00A70FC2">
      <w:pPr>
        <w:spacing w:before="100" w:beforeAutospacing="1" w:after="100" w:afterAutospacing="1"/>
        <w:rPr>
          <w:rFonts w:eastAsia="Times New Roman" w:cs="Times New Roman"/>
        </w:rPr>
      </w:pPr>
      <w:r w:rsidRPr="00A70FC2">
        <w:rPr>
          <w:rFonts w:eastAsia="Times New Roman" w:cs="Times New Roman"/>
        </w:rPr>
        <w:t>Het kwalitatieve deel heeft een verklarend karakter en bestaat uit semigestructureerde interviews met begeleiders. Deze interviews worden gebruikt om te verkennen hoe taalontwikkeling in de uitvoeringspraktijk wordt waargenomen en welke mechanismen daarbij volgens begeleiders een rol spelen. Daarbij wordt specifiek aandacht besteed aan sociale interactie (met Nederlandstaligen versus moedertaalsprekers), zelfvertrouwen en toegang tot taallessen.</w:t>
      </w:r>
    </w:p>
    <w:p w14:paraId="27650234" w14:textId="0D347025" w:rsidR="00A70FC2" w:rsidRDefault="37BB8279" w:rsidP="58AD6AC2">
      <w:pPr>
        <w:spacing w:before="100" w:beforeAutospacing="1" w:after="100" w:afterAutospacing="1"/>
        <w:rPr>
          <w:rFonts w:eastAsia="Times New Roman" w:cs="Times New Roman"/>
        </w:rPr>
      </w:pPr>
      <w:r w:rsidRPr="58AD6AC2">
        <w:rPr>
          <w:rFonts w:eastAsia="Times New Roman" w:cs="Times New Roman"/>
        </w:rPr>
        <w:t>De integratie van beide datastromen vind</w:t>
      </w:r>
      <w:r w:rsidR="4B4B4E73" w:rsidRPr="58AD6AC2">
        <w:rPr>
          <w:rFonts w:eastAsia="Times New Roman" w:cs="Times New Roman"/>
        </w:rPr>
        <w:t xml:space="preserve">t </w:t>
      </w:r>
      <w:r w:rsidRPr="58AD6AC2">
        <w:rPr>
          <w:rFonts w:eastAsia="Times New Roman" w:cs="Times New Roman"/>
        </w:rPr>
        <w:t xml:space="preserve">plaats op interpretatie niveau wat inhoudt dat een synthese wordt gemaakt van de </w:t>
      </w:r>
      <w:r>
        <w:t>afzonderlijke interpretaties van de kwantitatieve en kwalitatieve bevindingen.</w:t>
      </w:r>
      <w:r w:rsidRPr="58AD6AC2">
        <w:rPr>
          <w:rFonts w:eastAsia="Times New Roman" w:cs="Times New Roman"/>
        </w:rPr>
        <w:t xml:space="preserve"> Deze integratiestrategie sluit aan bij </w:t>
      </w:r>
      <w:r w:rsidRPr="58AD6AC2">
        <w:rPr>
          <w:rFonts w:eastAsia="Times New Roman" w:cs="Times New Roman"/>
          <w:i/>
          <w:iCs/>
        </w:rPr>
        <w:t xml:space="preserve">triangulatie </w:t>
      </w:r>
      <w:r w:rsidRPr="58AD6AC2">
        <w:rPr>
          <w:rFonts w:eastAsia="Times New Roman" w:cs="Times New Roman"/>
        </w:rPr>
        <w:t xml:space="preserve">(Denzin, 1978) en </w:t>
      </w:r>
      <w:r w:rsidRPr="58AD6AC2">
        <w:rPr>
          <w:rFonts w:eastAsia="Times New Roman" w:cs="Times New Roman"/>
          <w:i/>
          <w:iCs/>
        </w:rPr>
        <w:t xml:space="preserve">explanation building </w:t>
      </w:r>
      <w:r w:rsidRPr="58AD6AC2">
        <w:rPr>
          <w:rFonts w:eastAsia="Times New Roman" w:cs="Times New Roman"/>
        </w:rPr>
        <w:t xml:space="preserve">(Yin, 2018): </w:t>
      </w:r>
      <w:r>
        <w:t>Kwantitatieve uitkomsten worden geïnterpreteerd in samenhang met kwalitatieve observaties, waarbij overeenkomsten de plausibiliteit van de bevindingen versterken en discrepanties aanleiding geven tot het identificeren van contextuele verklaringen, zoals verschillen tussen zelfrapportage door deelnemers en observaties door begeleiders.</w:t>
      </w:r>
    </w:p>
    <w:p w14:paraId="577BDDA9" w14:textId="15787A3E" w:rsidR="00130953" w:rsidRPr="00B242B6" w:rsidRDefault="00C33F8F" w:rsidP="00B242B6">
      <w:pPr>
        <w:pStyle w:val="Kop2"/>
        <w:rPr>
          <w:b/>
          <w:bCs/>
        </w:rPr>
      </w:pPr>
      <w:bookmarkStart w:id="12" w:name="_Toc218864599"/>
      <w:r>
        <w:rPr>
          <w:rStyle w:val="Zwaar"/>
          <w:b w:val="0"/>
          <w:bCs w:val="0"/>
        </w:rPr>
        <w:lastRenderedPageBreak/>
        <w:t>4</w:t>
      </w:r>
      <w:r w:rsidR="005C7941" w:rsidRPr="00B242B6">
        <w:rPr>
          <w:rStyle w:val="Zwaar"/>
          <w:b w:val="0"/>
          <w:bCs w:val="0"/>
        </w:rPr>
        <w:t xml:space="preserve">.2 </w:t>
      </w:r>
      <w:r w:rsidR="00130953" w:rsidRPr="00B242B6">
        <w:rPr>
          <w:rStyle w:val="Zwaar"/>
          <w:b w:val="0"/>
          <w:bCs w:val="0"/>
        </w:rPr>
        <w:t>Data en onderzoekspopulatie</w:t>
      </w:r>
      <w:bookmarkEnd w:id="12"/>
    </w:p>
    <w:p w14:paraId="2A2AF507" w14:textId="734E0E8E" w:rsidR="00130953" w:rsidRPr="00FB2EF9" w:rsidRDefault="6FCB68BD" w:rsidP="00130953">
      <w:pPr>
        <w:pStyle w:val="Normaalweb"/>
      </w:pPr>
      <w:r>
        <w:t>Voor dit onderzoek is gebruikgemaakt van surveydata uit</w:t>
      </w:r>
      <w:r w:rsidR="74D1555E">
        <w:t xml:space="preserve"> de </w:t>
      </w:r>
      <w:r w:rsidR="6C491B39" w:rsidRPr="58AD6AC2">
        <w:rPr>
          <w:i/>
          <w:iCs/>
        </w:rPr>
        <w:t>Instapeconomie</w:t>
      </w:r>
      <w:r>
        <w:t>. In totaal zijn 176</w:t>
      </w:r>
      <w:r w:rsidR="37BB8279">
        <w:t xml:space="preserve"> enquêtes</w:t>
      </w:r>
      <w:r>
        <w:t xml:space="preserve"> afgenomen onder 141 unieke deelnemers. Van deze groep hebben 35 personen beide meetmomenten ingevuld, terwijl de overige 106 respondenten slechts één van de twee waves hebben voltooid. De twee meetmomenten zijn met een tussenperiode van ongeveer één jaar afgenomen.</w:t>
      </w:r>
      <w:r w:rsidR="07D9A88A">
        <w:t xml:space="preserve"> </w:t>
      </w:r>
      <w:r>
        <w:t>Het onderzoek richt zich primair op deelnemers met een niet-Nederlandse moedertaal. Deelnemers die het Nederlands als (mede)moedertaal hebben worden meegenomen als</w:t>
      </w:r>
      <w:r w:rsidR="37BB8279">
        <w:t xml:space="preserve"> controlegroep</w:t>
      </w:r>
      <w:r>
        <w:t>. Deze opzet maakt het mogelijk om zowel verschillen in uitgangsniveau als verschillen in ontwikkeling tussen beide groepen te analyseren.</w:t>
      </w:r>
    </w:p>
    <w:p w14:paraId="1B18A119" w14:textId="1D1AA1F1" w:rsidR="00130953" w:rsidRPr="00B242B6" w:rsidRDefault="00C33F8F" w:rsidP="00B242B6">
      <w:pPr>
        <w:pStyle w:val="Kop2"/>
        <w:rPr>
          <w:b/>
          <w:bCs/>
        </w:rPr>
      </w:pPr>
      <w:bookmarkStart w:id="13" w:name="_Toc218864600"/>
      <w:r>
        <w:rPr>
          <w:rStyle w:val="Zwaar"/>
          <w:b w:val="0"/>
          <w:bCs w:val="0"/>
        </w:rPr>
        <w:t>4</w:t>
      </w:r>
      <w:r w:rsidR="00853918" w:rsidRPr="00B242B6">
        <w:rPr>
          <w:rStyle w:val="Zwaar"/>
          <w:b w:val="0"/>
          <w:bCs w:val="0"/>
        </w:rPr>
        <w:t xml:space="preserve">.3 </w:t>
      </w:r>
      <w:r w:rsidR="00130953" w:rsidRPr="00B242B6">
        <w:rPr>
          <w:rStyle w:val="Zwaar"/>
          <w:b w:val="0"/>
          <w:bCs w:val="0"/>
        </w:rPr>
        <w:t>Operationalisatie van taalvaardigheid</w:t>
      </w:r>
      <w:bookmarkEnd w:id="13"/>
    </w:p>
    <w:p w14:paraId="1DA43590" w14:textId="77777777" w:rsidR="00A70FC2" w:rsidRDefault="00130953" w:rsidP="00A70FC2">
      <w:pPr>
        <w:pStyle w:val="Normaalweb"/>
      </w:pPr>
      <w:r w:rsidRPr="00FB2EF9">
        <w:t xml:space="preserve">De taalvaardigheid is onderverdeeld in </w:t>
      </w:r>
      <w:r w:rsidR="00492B4D">
        <w:t xml:space="preserve">de volgende </w:t>
      </w:r>
      <w:r w:rsidRPr="00FB2EF9">
        <w:t>drie domeinen</w:t>
      </w:r>
      <w:r w:rsidR="00492B4D">
        <w:t>: algemene taalvaardigheid, gespreksvaardigheid en schrijf- en leesvaardigheid.</w:t>
      </w:r>
    </w:p>
    <w:p w14:paraId="6C28314C" w14:textId="38F5A23F" w:rsidR="00130953" w:rsidRDefault="37BB8279" w:rsidP="00A70FC2">
      <w:pPr>
        <w:pStyle w:val="Normaalweb"/>
      </w:pPr>
      <w:r>
        <w:t xml:space="preserve">Algemene taalvaardigheid </w:t>
      </w:r>
      <w:r w:rsidR="6FCB68BD">
        <w:t>bestaat uit twee variabelen</w:t>
      </w:r>
      <w:r>
        <w:t xml:space="preserve">. </w:t>
      </w:r>
      <w:r w:rsidR="6FCB68BD">
        <w:t xml:space="preserve">De eerste variabele </w:t>
      </w:r>
      <w:r>
        <w:t xml:space="preserve">de </w:t>
      </w:r>
      <w:r w:rsidR="6FCB68BD">
        <w:t>zelfgerapporteerde tevredenheid over de eigen beheersing van het Nederlands. Deze is gemeten op een schaal van 1 (niet tevreden) tot 9 (zeer tevreden). De tweede variabele</w:t>
      </w:r>
      <w:r>
        <w:t xml:space="preserve"> is</w:t>
      </w:r>
      <w:r w:rsidR="5A83F7C2">
        <w:t xml:space="preserve"> geen hulp nodig hebben</w:t>
      </w:r>
      <w:r w:rsidR="322D2170">
        <w:t>.</w:t>
      </w:r>
      <w:r>
        <w:t xml:space="preserve"> </w:t>
      </w:r>
      <w:r w:rsidR="3C206733">
        <w:t>D</w:t>
      </w:r>
      <w:r>
        <w:t xml:space="preserve">eze </w:t>
      </w:r>
      <w:r w:rsidR="6FCB68BD">
        <w:t>is geconstrueerd als het gemiddelde van vier omgekeerde dummyvariabelen die aangeven of de deelnemer hulp nodig heeft bij spreken, schrijven, lezen en luisteren. Deze samengestelde variabele loopt van 0, wat betekent dat bij alle onderdelen hulp nodig is, tot 1, wat aangeeft dat bij geen van de onderdelen hulp nodig is. Samen bieden deze variabelen een indicatie van zowel de subjectieve beoordeling van de eigen taalvaardigheid als de mate van ervaren zelfstandigheid in het gebruik van het Nederlands.</w:t>
      </w:r>
    </w:p>
    <w:p w14:paraId="336227C4" w14:textId="1BC68C60" w:rsidR="00130953" w:rsidRPr="00FB2EF9" w:rsidRDefault="37BB8279" w:rsidP="00130953">
      <w:pPr>
        <w:pStyle w:val="Normaalweb"/>
      </w:pPr>
      <w:r>
        <w:t>Gespreksvaardigheid</w:t>
      </w:r>
      <w:r w:rsidR="6FCB68BD">
        <w:t xml:space="preserve"> omvat </w:t>
      </w:r>
      <w:r>
        <w:t>zes</w:t>
      </w:r>
      <w:r w:rsidR="6FCB68BD">
        <w:t xml:space="preserve"> receptieve en productieve mondelinge vaardigheden in informele en formele situaties. Dit zijn </w:t>
      </w:r>
      <w:r>
        <w:t>twee</w:t>
      </w:r>
      <w:r w:rsidR="6FCB68BD">
        <w:t xml:space="preserve"> dummyvariabelen die aangeven of de persoon hulp nodig heeft bij spreken </w:t>
      </w:r>
      <w:r>
        <w:t xml:space="preserve">of </w:t>
      </w:r>
      <w:r w:rsidR="6FCB68BD">
        <w:t>luisteren</w:t>
      </w:r>
      <w:r w:rsidR="18B4D59E">
        <w:t xml:space="preserve"> en </w:t>
      </w:r>
      <w:r>
        <w:t>vier</w:t>
      </w:r>
      <w:r w:rsidR="6FCB68BD">
        <w:t xml:space="preserve"> variabelen die meten in welke mate de deelnemer in staat is bepaalde taken uit te voeren. D</w:t>
      </w:r>
      <w:r w:rsidR="3320F6CB">
        <w:t>it</w:t>
      </w:r>
      <w:r w:rsidR="6FCB68BD">
        <w:t xml:space="preserve"> zijn een gesprek bij de koffie, communicatie met een dokter, een zakelijk gesprek en </w:t>
      </w:r>
      <w:r>
        <w:t xml:space="preserve">een bestelling doen </w:t>
      </w:r>
      <w:r w:rsidR="6FCB68BD">
        <w:t xml:space="preserve">bij de bakker. Deze vier items zijn gemeten op een schaal van 0 (nee, dat lukt niet), 1 (ja, een beetje) of 2 (ja, helemaal). </w:t>
      </w:r>
    </w:p>
    <w:p w14:paraId="33E7E5EE" w14:textId="7E0A41C5" w:rsidR="00130953" w:rsidRPr="005779C7" w:rsidRDefault="6FCB68BD" w:rsidP="00A70FC2">
      <w:pPr>
        <w:pStyle w:val="Normaalweb"/>
      </w:pPr>
      <w:r>
        <w:t xml:space="preserve">Dit domein omvat ook </w:t>
      </w:r>
      <w:r w:rsidR="37BB8279">
        <w:t>zes</w:t>
      </w:r>
      <w:r>
        <w:t xml:space="preserve"> </w:t>
      </w:r>
      <w:r w:rsidR="4981EF79">
        <w:t xml:space="preserve">variabelen </w:t>
      </w:r>
      <w:r w:rsidR="6D77D95F">
        <w:t>waar</w:t>
      </w:r>
      <w:r w:rsidR="47F02C49">
        <w:t xml:space="preserve">onder </w:t>
      </w:r>
      <w:r w:rsidR="37BB8279">
        <w:t>twee</w:t>
      </w:r>
      <w:r>
        <w:t xml:space="preserve"> dummyvariabelen die aangeven of de persoon hulp nodig heeft bij schrijven of lezen. D</w:t>
      </w:r>
      <w:r w:rsidR="515B7AF4">
        <w:t xml:space="preserve">e overige vier variabelen </w:t>
      </w:r>
      <w:r>
        <w:t xml:space="preserve">zijn het lezen van </w:t>
      </w:r>
      <w:r>
        <w:lastRenderedPageBreak/>
        <w:t>een flyer, het lezen van een bijlage van een brief, het schrijven van een brief aan de gemeente en het schrijven van een Whats</w:t>
      </w:r>
      <w:r w:rsidR="47663461">
        <w:t>A</w:t>
      </w:r>
      <w:r>
        <w:t>pp</w:t>
      </w:r>
      <w:r w:rsidR="3F042BD5">
        <w:t>-</w:t>
      </w:r>
      <w:r>
        <w:t xml:space="preserve"> of SMS</w:t>
      </w:r>
      <w:r w:rsidR="4DC98DA2">
        <w:t>-</w:t>
      </w:r>
      <w:r>
        <w:t xml:space="preserve">bericht. Deze vier </w:t>
      </w:r>
      <w:r w:rsidR="3ECCF3BF">
        <w:t>variabelen</w:t>
      </w:r>
      <w:r>
        <w:t xml:space="preserve"> zijn gemeten op een schaal van 0 (nee, dat lukt niet), 1 (ja, een beetje) of 2 (ja, helemaal). </w:t>
      </w:r>
    </w:p>
    <w:p w14:paraId="626C9B39" w14:textId="74135A18" w:rsidR="00130953" w:rsidRPr="00B242B6" w:rsidRDefault="00EA2C45" w:rsidP="00B242B6">
      <w:pPr>
        <w:pStyle w:val="Kop2"/>
        <w:rPr>
          <w:b/>
          <w:bCs/>
        </w:rPr>
      </w:pPr>
      <w:bookmarkStart w:id="14" w:name="_Toc218864604"/>
      <w:r>
        <w:rPr>
          <w:rStyle w:val="Zwaar"/>
          <w:b w:val="0"/>
          <w:bCs w:val="0"/>
        </w:rPr>
        <w:t>4</w:t>
      </w:r>
      <w:r w:rsidR="00853918" w:rsidRPr="00B242B6">
        <w:rPr>
          <w:rStyle w:val="Zwaar"/>
          <w:b w:val="0"/>
          <w:bCs w:val="0"/>
        </w:rPr>
        <w:t xml:space="preserve">.4 </w:t>
      </w:r>
      <w:r w:rsidR="00130953" w:rsidRPr="00B242B6">
        <w:rPr>
          <w:rStyle w:val="Zwaar"/>
          <w:b w:val="0"/>
          <w:bCs w:val="0"/>
        </w:rPr>
        <w:t>Constructie van indices</w:t>
      </w:r>
      <w:bookmarkEnd w:id="14"/>
    </w:p>
    <w:p w14:paraId="7B8BC9A6" w14:textId="3EA52440" w:rsidR="00130953" w:rsidRPr="000E3B1E" w:rsidRDefault="6FCB68BD" w:rsidP="00130953">
      <w:pPr>
        <w:pStyle w:val="Normaalweb"/>
        <w:rPr>
          <w:rFonts w:eastAsia="Times New Roman"/>
          <w:kern w:val="0"/>
          <w14:ligatures w14:val="none"/>
        </w:rPr>
      </w:pPr>
      <w:r w:rsidRPr="00B84A14">
        <w:t xml:space="preserve">Alle onderliggende variabelen zijn genormaliseerd naar een schaal van 0 tot 1 om vergelijkbaarheid tussen de verschillende meetinstrumenten te waarborgen. Voor de variabele taaltevredenheid is hiervoor de transformatie (score – 1) / 8 toegepast. </w:t>
      </w:r>
      <w:r w:rsidR="1B7F954F" w:rsidRPr="000E3B1E">
        <w:rPr>
          <w:rFonts w:eastAsia="Times New Roman"/>
          <w:kern w:val="0"/>
          <w14:ligatures w14:val="none"/>
        </w:rPr>
        <w:t>Items die oorspronkelijk op een schaal van 0–2 waren gemeten, zijn omgezet naar binaire variabelen (0 = nee, 1 = ja), waarbij waarden 1 en 2 samen als “ja” zijn gecodeerd. Dummyvariabelen met een bestaand 0–1 bereik zijn ongewijzigd overgenomen.</w:t>
      </w:r>
      <w:r w:rsidRPr="00B84A14">
        <w:t xml:space="preserve"> Op basis van deze genormaliseerde variabelen is per domein een samengestelde index berekend als het gemiddelde van de bijbehorende items. Dit resulteerde in drie indexen: </w:t>
      </w:r>
      <w:r w:rsidR="1D9D9CB5">
        <w:rPr>
          <w:rStyle w:val="Nadruk"/>
        </w:rPr>
        <w:t>algemeen</w:t>
      </w:r>
      <w:r w:rsidRPr="00B84A14">
        <w:t xml:space="preserve">, </w:t>
      </w:r>
      <w:r w:rsidRPr="00B84A14">
        <w:rPr>
          <w:rStyle w:val="Nadruk"/>
        </w:rPr>
        <w:t>gesprek</w:t>
      </w:r>
      <w:r w:rsidRPr="00B84A14">
        <w:t xml:space="preserve"> en </w:t>
      </w:r>
      <w:r w:rsidRPr="00B84A14">
        <w:rPr>
          <w:rStyle w:val="Nadruk"/>
        </w:rPr>
        <w:t>schrift</w:t>
      </w:r>
      <w:r w:rsidRPr="00B84A14">
        <w:t xml:space="preserve">. Deze drie indexen fungeren als afhankelijke variabelen in de </w:t>
      </w:r>
      <w:r w:rsidR="4F1A3A72">
        <w:t xml:space="preserve">kwantitatieve analyses. </w:t>
      </w:r>
    </w:p>
    <w:p w14:paraId="5492A4B8" w14:textId="6A09506C" w:rsidR="00EE1ABE" w:rsidRPr="00EE1ABE" w:rsidRDefault="53F3BA5C" w:rsidP="00EE1ABE">
      <w:pPr>
        <w:spacing w:before="0" w:after="0"/>
        <w:rPr>
          <w:rFonts w:cs="Times New Roman"/>
        </w:rPr>
      </w:pPr>
      <w:r w:rsidRPr="58AD6AC2">
        <w:rPr>
          <w:rFonts w:cs="Times New Roman"/>
        </w:rPr>
        <w:t xml:space="preserve">Cronbach’s alpha is een maat voor interne consistentie en wordt gebruikt om te beoordelen in hoeverre de items binnen een samengestelde index hetzelfde onderliggende construct meten. De maat is gebaseerd op de gemiddelde samenhang tussen de items en de mate waarin </w:t>
      </w:r>
      <w:r w:rsidR="5DC50B8C" w:rsidRPr="58AD6AC2">
        <w:rPr>
          <w:rFonts w:cs="Times New Roman"/>
        </w:rPr>
        <w:t xml:space="preserve">deze </w:t>
      </w:r>
      <w:r w:rsidRPr="58AD6AC2">
        <w:rPr>
          <w:rFonts w:cs="Times New Roman"/>
        </w:rPr>
        <w:t xml:space="preserve">gezamenlijk variatie in de schaalscore verklaren. Een hogere alpha wijst erop dat de </w:t>
      </w:r>
      <w:r w:rsidR="63652179" w:rsidRPr="58AD6AC2">
        <w:rPr>
          <w:rFonts w:cs="Times New Roman"/>
        </w:rPr>
        <w:t xml:space="preserve">variabelen </w:t>
      </w:r>
      <w:r w:rsidRPr="58AD6AC2">
        <w:rPr>
          <w:rFonts w:cs="Times New Roman"/>
        </w:rPr>
        <w:t>sterker met elkaar samenhangen en dus consistenter lijken te meten wat de index beoogt te meten.</w:t>
      </w:r>
    </w:p>
    <w:p w14:paraId="18C5F8D1" w14:textId="77777777" w:rsidR="00EE1ABE" w:rsidRPr="00EE1ABE" w:rsidRDefault="00EE1ABE" w:rsidP="00EE1ABE">
      <w:pPr>
        <w:spacing w:before="0" w:after="0"/>
        <w:rPr>
          <w:rFonts w:cs="Times New Roman"/>
        </w:rPr>
      </w:pPr>
    </w:p>
    <w:p w14:paraId="0B312FAB" w14:textId="6E1FF74D" w:rsidR="00EE1ABE" w:rsidRDefault="53F3BA5C" w:rsidP="00EE1ABE">
      <w:pPr>
        <w:spacing w:before="0" w:after="0"/>
        <w:rPr>
          <w:rFonts w:cs="Times New Roman"/>
        </w:rPr>
      </w:pPr>
      <w:r w:rsidRPr="58AD6AC2">
        <w:rPr>
          <w:rFonts w:cs="Times New Roman"/>
        </w:rPr>
        <w:t xml:space="preserve">In dit onderzoek wordt Cronbach’s alpha berekend omdat de afhankelijke variabelen bestaan uit geconstrueerde indexen die zijn opgebouwd uit meerdere indicatoren. Het toetsen van de interne consistentie </w:t>
      </w:r>
      <w:r w:rsidR="31AAFA6C" w:rsidRPr="58AD6AC2">
        <w:rPr>
          <w:rFonts w:cs="Times New Roman"/>
        </w:rPr>
        <w:t xml:space="preserve">fungeert als methodologische onderbouwing om de </w:t>
      </w:r>
      <w:r w:rsidRPr="58AD6AC2">
        <w:rPr>
          <w:rFonts w:cs="Times New Roman"/>
        </w:rPr>
        <w:t xml:space="preserve">afzonderlijke items samen te voegen tot één schaal. Daarmee </w:t>
      </w:r>
      <w:r w:rsidR="19108317" w:rsidRPr="58AD6AC2">
        <w:rPr>
          <w:rFonts w:cs="Times New Roman"/>
        </w:rPr>
        <w:t xml:space="preserve">is </w:t>
      </w:r>
      <w:r w:rsidRPr="58AD6AC2">
        <w:rPr>
          <w:rFonts w:cs="Times New Roman"/>
        </w:rPr>
        <w:t>alpha een plausibiliteitscheck: wanneer items nauwelijks samenhangen, is één samengestelde index minder goed te rechtvaardigen.</w:t>
      </w:r>
    </w:p>
    <w:p w14:paraId="4BD4378A" w14:textId="77777777" w:rsidR="00EE1ABE" w:rsidRDefault="00EE1ABE" w:rsidP="00EE1ABE">
      <w:pPr>
        <w:spacing w:before="0" w:after="0"/>
        <w:rPr>
          <w:rFonts w:cs="Times New Roman"/>
        </w:rPr>
      </w:pPr>
    </w:p>
    <w:p w14:paraId="3C14FE95" w14:textId="29D92A1C" w:rsidR="00C0298D" w:rsidRPr="001D6978" w:rsidRDefault="00AC50B4" w:rsidP="00EE1ABE">
      <w:pPr>
        <w:spacing w:before="0" w:after="0"/>
        <w:rPr>
          <w:b/>
          <w:bCs/>
          <w:lang w:val="en-US"/>
        </w:rPr>
      </w:pPr>
      <w:r w:rsidRPr="001D6978">
        <w:rPr>
          <w:b/>
          <w:bCs/>
          <w:lang w:val="en-US"/>
        </w:rPr>
        <w:t xml:space="preserve">Tabel 1 </w:t>
      </w:r>
    </w:p>
    <w:p w14:paraId="10BAC5AD" w14:textId="2DD76A47" w:rsidR="00AC50B4" w:rsidRPr="00AC50B4" w:rsidRDefault="00AC50B4" w:rsidP="00C0298D">
      <w:pPr>
        <w:spacing w:before="0" w:after="0"/>
        <w:rPr>
          <w:b/>
          <w:bCs/>
          <w:i/>
          <w:iCs/>
          <w:lang w:val="en-US"/>
        </w:rPr>
      </w:pPr>
      <w:r w:rsidRPr="00A01CD5">
        <w:rPr>
          <w:lang w:val="en-US"/>
        </w:rPr>
        <w:t>Cronbach’s Alpha per Index (Panel en Cross-sectioneel)</w:t>
      </w:r>
    </w:p>
    <w:tbl>
      <w:tblPr>
        <w:tblW w:w="0" w:type="auto"/>
        <w:tblLook w:val="04A0" w:firstRow="1" w:lastRow="0" w:firstColumn="1" w:lastColumn="0" w:noHBand="0" w:noVBand="1"/>
      </w:tblPr>
      <w:tblGrid>
        <w:gridCol w:w="2242"/>
        <w:gridCol w:w="3068"/>
        <w:gridCol w:w="3330"/>
      </w:tblGrid>
      <w:tr w:rsidR="00AC50B4" w14:paraId="79F1F93E" w14:textId="77777777" w:rsidTr="00A70FC2">
        <w:trPr>
          <w:trHeight w:val="439"/>
        </w:trPr>
        <w:tc>
          <w:tcPr>
            <w:tcW w:w="2242" w:type="dxa"/>
            <w:tcBorders>
              <w:top w:val="single" w:sz="4" w:space="0" w:color="auto"/>
              <w:bottom w:val="single" w:sz="4" w:space="0" w:color="auto"/>
            </w:tcBorders>
            <w:hideMark/>
          </w:tcPr>
          <w:p w14:paraId="683E3CC9" w14:textId="77777777" w:rsidR="00AC50B4" w:rsidRDefault="00AC50B4" w:rsidP="00657013">
            <w:pPr>
              <w:spacing w:before="0" w:after="0"/>
            </w:pPr>
            <w:r>
              <w:t>Index</w:t>
            </w:r>
          </w:p>
        </w:tc>
        <w:tc>
          <w:tcPr>
            <w:tcW w:w="3068" w:type="dxa"/>
            <w:tcBorders>
              <w:top w:val="single" w:sz="4" w:space="0" w:color="auto"/>
              <w:bottom w:val="single" w:sz="4" w:space="0" w:color="auto"/>
            </w:tcBorders>
            <w:hideMark/>
          </w:tcPr>
          <w:p w14:paraId="36AEDB0A" w14:textId="383F1383" w:rsidR="00AC50B4" w:rsidRDefault="00AC50B4" w:rsidP="00A70FC2">
            <w:pPr>
              <w:spacing w:before="0" w:after="0"/>
              <w:jc w:val="center"/>
            </w:pPr>
            <w:r>
              <w:t>Panel</w:t>
            </w:r>
            <w:r w:rsidR="00486704">
              <w:t xml:space="preserve"> </w:t>
            </w:r>
            <w:r>
              <w:t>(beide waves)</w:t>
            </w:r>
          </w:p>
        </w:tc>
        <w:tc>
          <w:tcPr>
            <w:tcW w:w="3330" w:type="dxa"/>
            <w:tcBorders>
              <w:top w:val="single" w:sz="4" w:space="0" w:color="auto"/>
              <w:bottom w:val="single" w:sz="4" w:space="0" w:color="auto"/>
            </w:tcBorders>
            <w:hideMark/>
          </w:tcPr>
          <w:p w14:paraId="6D15D750" w14:textId="77777777" w:rsidR="00AC50B4" w:rsidRDefault="00AC50B4" w:rsidP="00A70FC2">
            <w:pPr>
              <w:spacing w:before="0" w:after="0"/>
              <w:jc w:val="center"/>
            </w:pPr>
            <w:r>
              <w:t>Cross-sectioneel (laatste wave)</w:t>
            </w:r>
          </w:p>
        </w:tc>
      </w:tr>
      <w:tr w:rsidR="00AC50B4" w14:paraId="5AB3E98B" w14:textId="77777777" w:rsidTr="00A70FC2">
        <w:trPr>
          <w:trHeight w:val="776"/>
        </w:trPr>
        <w:tc>
          <w:tcPr>
            <w:tcW w:w="2242" w:type="dxa"/>
            <w:tcBorders>
              <w:top w:val="single" w:sz="4" w:space="0" w:color="auto"/>
            </w:tcBorders>
            <w:hideMark/>
          </w:tcPr>
          <w:p w14:paraId="52F3AFFD" w14:textId="779A3E9A" w:rsidR="00AC50B4" w:rsidRDefault="000D2166" w:rsidP="00657013">
            <w:pPr>
              <w:spacing w:before="0" w:after="0"/>
            </w:pPr>
            <w:r>
              <w:t>Algemeen</w:t>
            </w:r>
          </w:p>
        </w:tc>
        <w:tc>
          <w:tcPr>
            <w:tcW w:w="3068" w:type="dxa"/>
            <w:tcBorders>
              <w:top w:val="single" w:sz="4" w:space="0" w:color="auto"/>
            </w:tcBorders>
            <w:hideMark/>
          </w:tcPr>
          <w:p w14:paraId="69B36F79" w14:textId="77777777" w:rsidR="00AC50B4" w:rsidRDefault="00AC50B4" w:rsidP="00A70FC2">
            <w:pPr>
              <w:spacing w:before="0" w:after="0"/>
              <w:jc w:val="center"/>
            </w:pPr>
            <w:r>
              <w:t>.74</w:t>
            </w:r>
          </w:p>
        </w:tc>
        <w:tc>
          <w:tcPr>
            <w:tcW w:w="3330" w:type="dxa"/>
            <w:tcBorders>
              <w:top w:val="single" w:sz="4" w:space="0" w:color="auto"/>
            </w:tcBorders>
            <w:hideMark/>
          </w:tcPr>
          <w:p w14:paraId="23C86ABF" w14:textId="77777777" w:rsidR="00AC50B4" w:rsidRDefault="00AC50B4" w:rsidP="00A70FC2">
            <w:pPr>
              <w:spacing w:before="0" w:after="0"/>
              <w:jc w:val="center"/>
            </w:pPr>
            <w:r>
              <w:t>.73</w:t>
            </w:r>
          </w:p>
        </w:tc>
      </w:tr>
      <w:tr w:rsidR="00AC50B4" w14:paraId="6F5233F7" w14:textId="77777777" w:rsidTr="00A70FC2">
        <w:trPr>
          <w:trHeight w:val="745"/>
        </w:trPr>
        <w:tc>
          <w:tcPr>
            <w:tcW w:w="2242" w:type="dxa"/>
            <w:hideMark/>
          </w:tcPr>
          <w:p w14:paraId="43135043" w14:textId="7360804B" w:rsidR="00AC50B4" w:rsidRDefault="00AC50B4" w:rsidP="00657013">
            <w:pPr>
              <w:spacing w:before="0" w:after="0"/>
            </w:pPr>
            <w:r>
              <w:lastRenderedPageBreak/>
              <w:t>Gesprek</w:t>
            </w:r>
          </w:p>
        </w:tc>
        <w:tc>
          <w:tcPr>
            <w:tcW w:w="3068" w:type="dxa"/>
            <w:hideMark/>
          </w:tcPr>
          <w:p w14:paraId="56FB0137" w14:textId="022FC52B" w:rsidR="00AC50B4" w:rsidRDefault="00AC50B4" w:rsidP="00A70FC2">
            <w:pPr>
              <w:spacing w:before="0" w:after="0"/>
              <w:jc w:val="center"/>
            </w:pPr>
            <w:r>
              <w:t>.</w:t>
            </w:r>
            <w:r w:rsidR="00A945F7">
              <w:t>69</w:t>
            </w:r>
          </w:p>
        </w:tc>
        <w:tc>
          <w:tcPr>
            <w:tcW w:w="3330" w:type="dxa"/>
            <w:hideMark/>
          </w:tcPr>
          <w:p w14:paraId="766A83E1" w14:textId="785A0F31" w:rsidR="00AC50B4" w:rsidRDefault="00AC50B4" w:rsidP="00A70FC2">
            <w:pPr>
              <w:spacing w:before="0" w:after="0"/>
              <w:jc w:val="center"/>
            </w:pPr>
            <w:r>
              <w:t>.</w:t>
            </w:r>
            <w:r w:rsidR="00A945F7">
              <w:t>68</w:t>
            </w:r>
          </w:p>
        </w:tc>
      </w:tr>
      <w:tr w:rsidR="00AC50B4" w14:paraId="2E4D95B5" w14:textId="77777777" w:rsidTr="00A70FC2">
        <w:trPr>
          <w:trHeight w:val="80"/>
        </w:trPr>
        <w:tc>
          <w:tcPr>
            <w:tcW w:w="2242" w:type="dxa"/>
            <w:tcBorders>
              <w:bottom w:val="single" w:sz="4" w:space="0" w:color="auto"/>
            </w:tcBorders>
            <w:hideMark/>
          </w:tcPr>
          <w:p w14:paraId="3FA073DB" w14:textId="6D143012" w:rsidR="00AC50B4" w:rsidRDefault="000D2166" w:rsidP="00657013">
            <w:pPr>
              <w:spacing w:before="0" w:after="0"/>
            </w:pPr>
            <w:r>
              <w:t>Schrift</w:t>
            </w:r>
          </w:p>
        </w:tc>
        <w:tc>
          <w:tcPr>
            <w:tcW w:w="3068" w:type="dxa"/>
            <w:tcBorders>
              <w:bottom w:val="single" w:sz="4" w:space="0" w:color="auto"/>
            </w:tcBorders>
            <w:hideMark/>
          </w:tcPr>
          <w:p w14:paraId="09896C68" w14:textId="00959A02" w:rsidR="00AC50B4" w:rsidRDefault="00AC50B4" w:rsidP="00A70FC2">
            <w:pPr>
              <w:spacing w:before="0" w:after="0"/>
              <w:jc w:val="center"/>
            </w:pPr>
            <w:r>
              <w:t>.</w:t>
            </w:r>
            <w:r w:rsidR="00A945F7">
              <w:t>82</w:t>
            </w:r>
          </w:p>
        </w:tc>
        <w:tc>
          <w:tcPr>
            <w:tcW w:w="3330" w:type="dxa"/>
            <w:tcBorders>
              <w:bottom w:val="single" w:sz="4" w:space="0" w:color="auto"/>
            </w:tcBorders>
            <w:hideMark/>
          </w:tcPr>
          <w:p w14:paraId="78108F12" w14:textId="78DA8BA1" w:rsidR="00AC50B4" w:rsidRDefault="00AC50B4" w:rsidP="00A70FC2">
            <w:pPr>
              <w:spacing w:before="0" w:after="0"/>
              <w:jc w:val="center"/>
            </w:pPr>
            <w:r>
              <w:t>.</w:t>
            </w:r>
            <w:r w:rsidR="00A945F7">
              <w:t>83</w:t>
            </w:r>
          </w:p>
        </w:tc>
      </w:tr>
    </w:tbl>
    <w:p w14:paraId="7BF9F1A0" w14:textId="7EC1A745" w:rsidR="0016468B" w:rsidRDefault="0C975AD2" w:rsidP="0016468B">
      <w:r>
        <w:t xml:space="preserve">De gevonden alpha’s </w:t>
      </w:r>
      <w:r w:rsidR="37BB8279">
        <w:t xml:space="preserve">(Tabel 1) </w:t>
      </w:r>
      <w:r>
        <w:t xml:space="preserve">laten zien dat de interne consistentie per index varieert. </w:t>
      </w:r>
      <w:r w:rsidR="00E06A30">
        <w:t>Volgens</w:t>
      </w:r>
      <w:r>
        <w:t xml:space="preserve"> gangbare richtlijnen </w:t>
      </w:r>
      <w:r w:rsidR="46987D3E">
        <w:t xml:space="preserve">zoals die van </w:t>
      </w:r>
      <w:r>
        <w:t>Tavakol &amp; Dennick</w:t>
      </w:r>
      <w:r w:rsidR="46987D3E">
        <w:t xml:space="preserve"> (2011)</w:t>
      </w:r>
      <w:r>
        <w:t xml:space="preserve"> heeft de algemene index in zowel </w:t>
      </w:r>
      <w:r w:rsidR="2FDAFB3F">
        <w:t>de paneldata</w:t>
      </w:r>
      <w:r>
        <w:t xml:space="preserve"> als </w:t>
      </w:r>
      <w:r w:rsidR="5A8FC0E0">
        <w:t xml:space="preserve">in de </w:t>
      </w:r>
      <w:r>
        <w:t>cross-sectione</w:t>
      </w:r>
      <w:r w:rsidR="661BCD48">
        <w:t xml:space="preserve">le data </w:t>
      </w:r>
      <w:r>
        <w:t>een acceptabele interne consistentie. De gespreksvaardigheidsindex laat lagere waarden zien (α=0.6936; cross-sectioneel: α=0.6787), wat wijst op een matige samenhang tussen de componenten en suggereert dat de items minder homogeen zijn of meerdere aspecten van gespreksvaardigheid omvatten. De schrijf-/leesvaardigheidsindex toont daarentegen een goede interne consistentie in beide datasets</w:t>
      </w:r>
      <w:r w:rsidR="653EB5BE">
        <w:t>,</w:t>
      </w:r>
      <w:r>
        <w:t xml:space="preserve"> wat ondersteunt dat de items relatief coherent één onderliggend domein meten. Gezamenlijk wijzen deze resultaten erop dat de indexconstructie in het algemeen betrouwbaar is, maar dat de gespreksvaardigheidsindex het meest voorzichtig geïnterpreteerd moet worden.</w:t>
      </w:r>
    </w:p>
    <w:p w14:paraId="3CC3CD61" w14:textId="76A7F14B" w:rsidR="00130953" w:rsidRPr="00B242B6" w:rsidRDefault="00EA2C45" w:rsidP="00B242B6">
      <w:pPr>
        <w:pStyle w:val="Kop2"/>
        <w:rPr>
          <w:b/>
          <w:bCs/>
        </w:rPr>
      </w:pPr>
      <w:bookmarkStart w:id="15" w:name="_Toc218864605"/>
      <w:r>
        <w:rPr>
          <w:rStyle w:val="Zwaar"/>
          <w:b w:val="0"/>
          <w:bCs w:val="0"/>
        </w:rPr>
        <w:t>4</w:t>
      </w:r>
      <w:r w:rsidR="00853918" w:rsidRPr="00B242B6">
        <w:rPr>
          <w:rStyle w:val="Zwaar"/>
          <w:b w:val="0"/>
          <w:bCs w:val="0"/>
        </w:rPr>
        <w:t xml:space="preserve">.5 </w:t>
      </w:r>
      <w:r w:rsidR="00130953" w:rsidRPr="00B242B6">
        <w:rPr>
          <w:rStyle w:val="Zwaar"/>
          <w:b w:val="0"/>
          <w:bCs w:val="0"/>
        </w:rPr>
        <w:t>Descriptieve statistiek</w:t>
      </w:r>
      <w:bookmarkEnd w:id="15"/>
    </w:p>
    <w:p w14:paraId="2978EF00" w14:textId="1C91F5D3" w:rsidR="009676EE" w:rsidRPr="009676EE" w:rsidRDefault="640EEAC3" w:rsidP="009676EE">
      <w:r>
        <w:t>Als eerste stap zijn beschrijvende statistieken berekend voor de drie samengestelde indexen van taalvaardigheid. Per index zijn het gemiddelde, de standaarddeviatie en het waargenomen bereik gerapporteerd. Daarnaast zijn de afzonderlijke taakgerichte items waaruit de indexen zijn opgebouwd descriptief geanalyseerd, om inzicht te geven in specifieke taalhandelingen waarin deelnemers sterker of juist beperkter functioneren.</w:t>
      </w:r>
    </w:p>
    <w:p w14:paraId="1F75A473" w14:textId="54D791AE" w:rsidR="009676EE" w:rsidRPr="009676EE" w:rsidRDefault="640EEAC3" w:rsidP="009676EE">
      <w:r>
        <w:t>Voor alle taalvaardigheids</w:t>
      </w:r>
      <w:r w:rsidR="3EF4BFCA">
        <w:t>variabelen</w:t>
      </w:r>
      <w:r>
        <w:t xml:space="preserve"> is een vergelijking gemaakt tussen deelnemers met een Nederlandse moedertaal en deelnemers met een andere moedertaal. Deze vergelijking dient ter duiding van verschillen in uitgangsniveau en vormt een context voor de </w:t>
      </w:r>
      <w:r w:rsidR="4CBE27A4">
        <w:t xml:space="preserve">verdere </w:t>
      </w:r>
      <w:r>
        <w:t>analyses.</w:t>
      </w:r>
    </w:p>
    <w:p w14:paraId="1BBDCFBE" w14:textId="7F706A37" w:rsidR="00130953" w:rsidRPr="00B242B6" w:rsidRDefault="00EA2C45" w:rsidP="00B242B6">
      <w:pPr>
        <w:pStyle w:val="Kop2"/>
        <w:rPr>
          <w:b/>
          <w:bCs/>
        </w:rPr>
      </w:pPr>
      <w:bookmarkStart w:id="16" w:name="_Toc218864606"/>
      <w:r>
        <w:rPr>
          <w:rStyle w:val="Zwaar"/>
          <w:b w:val="0"/>
          <w:bCs w:val="0"/>
        </w:rPr>
        <w:t>4</w:t>
      </w:r>
      <w:r w:rsidR="00853918" w:rsidRPr="00B242B6">
        <w:rPr>
          <w:rStyle w:val="Zwaar"/>
          <w:b w:val="0"/>
          <w:bCs w:val="0"/>
        </w:rPr>
        <w:t xml:space="preserve">.6 </w:t>
      </w:r>
      <w:r w:rsidR="00130953" w:rsidRPr="00B242B6">
        <w:rPr>
          <w:rStyle w:val="Zwaar"/>
          <w:b w:val="0"/>
          <w:bCs w:val="0"/>
        </w:rPr>
        <w:t>Cross-sectionele inferentiële analyses</w:t>
      </w:r>
      <w:bookmarkEnd w:id="16"/>
    </w:p>
    <w:p w14:paraId="40E01A4B" w14:textId="047DE8CD" w:rsidR="00842D0A" w:rsidRDefault="7273A98E" w:rsidP="00842D0A">
      <w:r w:rsidRPr="00842D0A">
        <w:t xml:space="preserve">Voor de cross-sectionele inferentiële analyses </w:t>
      </w:r>
      <w:r w:rsidR="104942A9" w:rsidRPr="00842D0A">
        <w:t xml:space="preserve">(Ordinary Least Squares) </w:t>
      </w:r>
      <w:r w:rsidRPr="00842D0A">
        <w:t xml:space="preserve">is per deelnemer uitsluitend gebruikgemaakt van de meest recente meting. De centrale afhankelijke variabele </w:t>
      </w:r>
      <m:oMath>
        <m:sSub>
          <m:sSubPr>
            <m:ctrlPr>
              <w:rPr>
                <w:rFonts w:ascii="Cambria Math" w:eastAsiaTheme="minorEastAsia" w:hAnsi="Cambria Math"/>
                <w:i/>
                <w:lang w:val="es-ES"/>
              </w:rPr>
            </m:ctrlPr>
          </m:sSubPr>
          <m:e>
            <m:r>
              <w:rPr>
                <w:rFonts w:ascii="Cambria Math" w:eastAsiaTheme="minorEastAsia" w:hAnsi="Cambria Math"/>
                <w:lang w:val="es-ES"/>
              </w:rPr>
              <m:t>Y</m:t>
            </m:r>
          </m:e>
          <m:sub>
            <m:r>
              <w:rPr>
                <w:rFonts w:ascii="Cambria Math" w:eastAsiaTheme="minorEastAsia" w:hAnsi="Cambria Math"/>
                <w:lang w:val="es-ES"/>
              </w:rPr>
              <m:t>i</m:t>
            </m:r>
          </m:sub>
        </m:sSub>
        <m:r>
          <w:rPr>
            <w:rFonts w:ascii="Cambria Math" w:eastAsiaTheme="minorEastAsia" w:hAnsi="Cambria Math"/>
          </w:rPr>
          <m:t xml:space="preserve"> </m:t>
        </m:r>
      </m:oMath>
      <w:r w:rsidRPr="00842D0A">
        <w:t xml:space="preserve">betreft telkens één van de drie taalvaardigheidsindexen. Als belangrijkste verklarende variabele is het aantal maanden deelname aan de </w:t>
      </w:r>
      <w:r w:rsidR="6C491B39" w:rsidRPr="58AD6AC2">
        <w:rPr>
          <w:i/>
          <w:iCs/>
        </w:rPr>
        <w:t>Instapeconomie</w:t>
      </w:r>
      <w:r w:rsidRPr="00842D0A">
        <w:t xml:space="preserve"> opgenomen, waarmee wordt onderzocht of langere deelname</w:t>
      </w:r>
      <w:r w:rsidR="7B4EF049" w:rsidRPr="00842D0A">
        <w:t>tijd</w:t>
      </w:r>
      <w:r w:rsidRPr="00842D0A">
        <w:t xml:space="preserve"> samenhangt met hogere taalvaardigheid.</w:t>
      </w:r>
    </w:p>
    <w:p w14:paraId="7EED5D29" w14:textId="345528F8" w:rsidR="00842D0A" w:rsidRPr="00483B35" w:rsidRDefault="00000000" w:rsidP="00842D0A">
      <w:pPr>
        <w:rPr>
          <w:rFonts w:eastAsiaTheme="minorEastAsia"/>
        </w:rPr>
      </w:pPr>
      <m:oMathPara>
        <m:oMath>
          <m:sSub>
            <m:sSubPr>
              <m:ctrlPr>
                <w:rPr>
                  <w:rFonts w:ascii="Cambria Math" w:eastAsiaTheme="minorEastAsia" w:hAnsi="Cambria Math"/>
                  <w:i/>
                  <w:lang w:val="es-ES"/>
                </w:rPr>
              </m:ctrlPr>
            </m:sSubPr>
            <m:e>
              <m:r>
                <w:rPr>
                  <w:rFonts w:ascii="Cambria Math" w:eastAsiaTheme="minorEastAsia" w:hAnsi="Cambria Math"/>
                  <w:lang w:val="es-ES"/>
                </w:rPr>
                <m:t>Y</m:t>
              </m:r>
            </m:e>
            <m:sub>
              <m:r>
                <w:rPr>
                  <w:rFonts w:ascii="Cambria Math" w:eastAsiaTheme="minorEastAsia" w:hAnsi="Cambria Math"/>
                  <w:lang w:val="es-ES"/>
                </w:rPr>
                <m:t>i</m:t>
              </m:r>
            </m:sub>
          </m:sSub>
          <m:r>
            <w:rPr>
              <w:rFonts w:ascii="Cambria Math" w:hAnsi="Cambria Math"/>
              <w:lang w:val="es-ES"/>
            </w:rPr>
            <m:t xml:space="preserve">= </m:t>
          </m:r>
          <m:sSub>
            <m:sSubPr>
              <m:ctrlPr>
                <w:rPr>
                  <w:rFonts w:ascii="Cambria Math" w:hAnsi="Cambria Math"/>
                  <w:i/>
                </w:rPr>
              </m:ctrlPr>
            </m:sSubPr>
            <m:e>
              <m:r>
                <w:rPr>
                  <w:rFonts w:ascii="Cambria Math" w:hAnsi="Cambria Math"/>
                </w:rPr>
                <m:t>β</m:t>
              </m:r>
            </m:e>
            <m:sub>
              <m:r>
                <w:rPr>
                  <w:rFonts w:ascii="Cambria Math" w:hAnsi="Cambria Math"/>
                  <w:lang w:val="es-ES"/>
                </w:rPr>
                <m:t>0</m:t>
              </m:r>
            </m:sub>
          </m:sSub>
          <m:r>
            <w:rPr>
              <w:rFonts w:ascii="Cambria Math" w:hAnsi="Cambria Math"/>
              <w:lang w:val="es-ES"/>
            </w:rPr>
            <m:t xml:space="preserve">+ </m:t>
          </m:r>
          <m:sSub>
            <m:sSubPr>
              <m:ctrlPr>
                <w:rPr>
                  <w:rFonts w:ascii="Cambria Math" w:hAnsi="Cambria Math"/>
                  <w:i/>
                </w:rPr>
              </m:ctrlPr>
            </m:sSubPr>
            <m:e>
              <m:r>
                <w:rPr>
                  <w:rFonts w:ascii="Cambria Math" w:hAnsi="Cambria Math"/>
                </w:rPr>
                <m:t>β</m:t>
              </m:r>
            </m:e>
            <m:sub>
              <m:r>
                <w:rPr>
                  <w:rFonts w:ascii="Cambria Math" w:hAnsi="Cambria Math"/>
                  <w:lang w:val="es-ES"/>
                </w:rPr>
                <m:t>1</m:t>
              </m:r>
            </m:sub>
          </m:sSub>
          <m:sSub>
            <m:sSubPr>
              <m:ctrlPr>
                <w:rPr>
                  <w:rFonts w:ascii="Cambria Math" w:hAnsi="Cambria Math"/>
                  <w:i/>
                </w:rPr>
              </m:ctrlPr>
            </m:sSubPr>
            <m:e>
              <m:r>
                <w:rPr>
                  <w:rFonts w:ascii="Cambria Math" w:hAnsi="Cambria Math"/>
                </w:rPr>
                <m:t>Deelnameduur</m:t>
              </m:r>
            </m:e>
            <m:sub>
              <m:r>
                <w:rPr>
                  <w:rFonts w:ascii="Cambria Math" w:hAnsi="Cambria Math"/>
                </w:rPr>
                <m:t>i</m:t>
              </m:r>
            </m:sub>
          </m:sSub>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14:paraId="1AA6A211" w14:textId="2AC00846" w:rsidR="00483B35" w:rsidRPr="00483B35" w:rsidRDefault="00483B35" w:rsidP="00483B35">
      <w:r w:rsidRPr="00483B35">
        <w:t>Waarbij</w:t>
      </w:r>
      <w:r>
        <w:t xml:space="preserve"> </w:t>
      </w:r>
      <m:oMath>
        <m:sSub>
          <m:sSubPr>
            <m:ctrlPr>
              <w:rPr>
                <w:rFonts w:ascii="Cambria Math" w:eastAsiaTheme="minorEastAsia" w:hAnsi="Cambria Math"/>
                <w:i/>
                <w:lang w:val="es-ES"/>
              </w:rPr>
            </m:ctrlPr>
          </m:sSubPr>
          <m:e>
            <m:r>
              <w:rPr>
                <w:rFonts w:ascii="Cambria Math" w:eastAsiaTheme="minorEastAsia" w:hAnsi="Cambria Math"/>
                <w:lang w:val="es-ES"/>
              </w:rPr>
              <m:t>Y</m:t>
            </m:r>
          </m:e>
          <m:sub>
            <m:r>
              <w:rPr>
                <w:rFonts w:ascii="Cambria Math" w:eastAsiaTheme="minorEastAsia" w:hAnsi="Cambria Math"/>
                <w:lang w:val="es-ES"/>
              </w:rPr>
              <m:t>i</m:t>
            </m:r>
          </m:sub>
        </m:sSub>
        <m:r>
          <w:rPr>
            <w:rFonts w:ascii="Cambria Math" w:eastAsiaTheme="minorEastAsia" w:hAnsi="Cambria Math"/>
          </w:rPr>
          <m:t xml:space="preserve"> </m:t>
        </m:r>
      </m:oMath>
      <w:r w:rsidRPr="00483B35">
        <w:t xml:space="preserve">de taalvaardigheid van deelnemer </w:t>
      </w:r>
      <w:r w:rsidRPr="00483B35">
        <w:rPr>
          <w:i/>
          <w:iCs/>
        </w:rPr>
        <w:t>i</w:t>
      </w:r>
      <w:r w:rsidRPr="00483B35">
        <w:t xml:space="preserve"> representeert,</w:t>
      </w:r>
      <w:r w:rsidRPr="00483B35">
        <w:rPr>
          <w:rFonts w:ascii="Cambria Math" w:hAnsi="Cambria Math"/>
          <w:i/>
        </w:rPr>
        <w:t xml:space="preserve"> </w:t>
      </w:r>
      <m:oMath>
        <m:sSub>
          <m:sSubPr>
            <m:ctrlPr>
              <w:rPr>
                <w:rFonts w:ascii="Cambria Math" w:hAnsi="Cambria Math"/>
                <w:i/>
              </w:rPr>
            </m:ctrlPr>
          </m:sSubPr>
          <m:e>
            <m:r>
              <w:rPr>
                <w:rFonts w:ascii="Cambria Math" w:hAnsi="Cambria Math"/>
              </w:rPr>
              <m:t>Deelnameduur</m:t>
            </m:r>
          </m:e>
          <m:sub>
            <m:r>
              <w:rPr>
                <w:rFonts w:ascii="Cambria Math" w:hAnsi="Cambria Math"/>
              </w:rPr>
              <m:t>i</m:t>
            </m:r>
          </m:sub>
        </m:sSub>
      </m:oMath>
      <w:r w:rsidRPr="00483B35">
        <w:t xml:space="preserve"> het aantal maanden actieve deelname aan de </w:t>
      </w:r>
      <w:r w:rsidR="0035503D" w:rsidRPr="0035503D">
        <w:rPr>
          <w:i/>
          <w:iCs/>
        </w:rPr>
        <w:t>Instapeconomie</w:t>
      </w:r>
      <w:r w:rsidRPr="00483B35">
        <w:t xml:space="preserve"> </w:t>
      </w:r>
      <w:r>
        <w:t xml:space="preserve">en dus onafhankelijke variabele </w:t>
      </w:r>
      <w:r w:rsidRPr="00483B35">
        <w:t>is</w:t>
      </w:r>
      <w:r>
        <w:t xml:space="preserve"> </w:t>
      </w:r>
      <w:r w:rsidRPr="00483B35">
        <w:t xml:space="preserve">en </w:t>
      </w:r>
      <m:oMath>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 xml:space="preserve"> </m:t>
        </m:r>
      </m:oMath>
      <w:r w:rsidRPr="00483B35">
        <w:t>de foutterm.</w:t>
      </w:r>
    </w:p>
    <w:p w14:paraId="1C56EAF0" w14:textId="1A3AE966" w:rsidR="00483B35" w:rsidRPr="00A70FC2" w:rsidRDefault="00483B35" w:rsidP="00842D0A">
      <w:r w:rsidRPr="00483B35">
        <w:t>In een uitgebreidere specificatie zijn controlevariabelen toegevoegd om te corrigeren voor relevante achtergrondkenmerken die samenhangen met taalvaardigheid. Het volledige model luidt:</w:t>
      </w:r>
    </w:p>
    <w:p w14:paraId="0C848A5D" w14:textId="62E6A375" w:rsidR="00842D0A" w:rsidRPr="00842D0A" w:rsidRDefault="00000000" w:rsidP="00842D0A">
      <w:pPr>
        <w:rPr>
          <w:lang w:val="es-ES"/>
        </w:rPr>
      </w:pPr>
      <m:oMathPara>
        <m:oMath>
          <m:sSub>
            <m:sSubPr>
              <m:ctrlPr>
                <w:rPr>
                  <w:rFonts w:ascii="Cambria Math" w:eastAsiaTheme="minorEastAsia" w:hAnsi="Cambria Math"/>
                  <w:i/>
                  <w:lang w:val="es-ES"/>
                </w:rPr>
              </m:ctrlPr>
            </m:sSubPr>
            <m:e>
              <m:r>
                <w:rPr>
                  <w:rFonts w:ascii="Cambria Math" w:eastAsiaTheme="minorEastAsia" w:hAnsi="Cambria Math"/>
                  <w:lang w:val="es-ES"/>
                </w:rPr>
                <m:t>Y</m:t>
              </m:r>
            </m:e>
            <m:sub>
              <m:r>
                <w:rPr>
                  <w:rFonts w:ascii="Cambria Math" w:eastAsiaTheme="minorEastAsia" w:hAnsi="Cambria Math"/>
                  <w:lang w:val="es-ES"/>
                </w:rPr>
                <m:t>i</m:t>
              </m:r>
            </m:sub>
          </m:sSub>
          <m:r>
            <w:rPr>
              <w:rFonts w:ascii="Cambria Math" w:hAnsi="Cambria Math"/>
              <w:lang w:val="es-ES"/>
            </w:rPr>
            <m:t xml:space="preserve">= </m:t>
          </m:r>
          <m:sSub>
            <m:sSubPr>
              <m:ctrlPr>
                <w:rPr>
                  <w:rFonts w:ascii="Cambria Math" w:hAnsi="Cambria Math"/>
                  <w:i/>
                </w:rPr>
              </m:ctrlPr>
            </m:sSubPr>
            <m:e>
              <m:r>
                <w:rPr>
                  <w:rFonts w:ascii="Cambria Math" w:hAnsi="Cambria Math"/>
                </w:rPr>
                <m:t>β</m:t>
              </m:r>
            </m:e>
            <m:sub>
              <m:r>
                <w:rPr>
                  <w:rFonts w:ascii="Cambria Math" w:hAnsi="Cambria Math"/>
                  <w:lang w:val="es-ES"/>
                </w:rPr>
                <m:t>0</m:t>
              </m:r>
            </m:sub>
          </m:sSub>
          <m:r>
            <w:rPr>
              <w:rFonts w:ascii="Cambria Math" w:hAnsi="Cambria Math"/>
              <w:lang w:val="es-ES"/>
            </w:rPr>
            <m:t xml:space="preserve">+ </m:t>
          </m:r>
          <m:sSub>
            <m:sSubPr>
              <m:ctrlPr>
                <w:rPr>
                  <w:rFonts w:ascii="Cambria Math" w:hAnsi="Cambria Math"/>
                  <w:i/>
                </w:rPr>
              </m:ctrlPr>
            </m:sSubPr>
            <m:e>
              <m:r>
                <w:rPr>
                  <w:rFonts w:ascii="Cambria Math" w:hAnsi="Cambria Math"/>
                </w:rPr>
                <m:t>β</m:t>
              </m:r>
            </m:e>
            <m:sub>
              <m:r>
                <w:rPr>
                  <w:rFonts w:ascii="Cambria Math" w:hAnsi="Cambria Math"/>
                  <w:lang w:val="es-ES"/>
                </w:rPr>
                <m:t>1</m:t>
              </m:r>
            </m:sub>
          </m:sSub>
          <m:sSub>
            <m:sSubPr>
              <m:ctrlPr>
                <w:rPr>
                  <w:rFonts w:ascii="Cambria Math" w:hAnsi="Cambria Math"/>
                  <w:i/>
                </w:rPr>
              </m:ctrlPr>
            </m:sSubPr>
            <m:e>
              <m:r>
                <w:rPr>
                  <w:rFonts w:ascii="Cambria Math" w:hAnsi="Cambria Math"/>
                </w:rPr>
                <m:t>Deelnameduur</m:t>
              </m:r>
            </m:e>
            <m:sub>
              <m:r>
                <w:rPr>
                  <w:rFonts w:ascii="Cambria Math" w:hAnsi="Cambria Math"/>
                </w:rPr>
                <m:t>i</m:t>
              </m:r>
            </m:sub>
          </m:sSub>
          <m:r>
            <w:rPr>
              <w:rFonts w:ascii="Cambria Math" w:hAnsi="Cambria Math"/>
              <w:lang w:val="es-ES"/>
            </w:rPr>
            <m:t xml:space="preserve">+ </m:t>
          </m:r>
          <m:sSub>
            <m:sSubPr>
              <m:ctrlPr>
                <w:rPr>
                  <w:rFonts w:ascii="Cambria Math" w:hAnsi="Cambria Math"/>
                  <w:i/>
                  <w:lang w:val="es-ES"/>
                </w:rPr>
              </m:ctrlPr>
            </m:sSubPr>
            <m:e>
              <m:r>
                <w:rPr>
                  <w:rFonts w:ascii="Cambria Math" w:hAnsi="Cambria Math"/>
                  <w:lang w:val="es-ES"/>
                </w:rPr>
                <m:t>β</m:t>
              </m:r>
            </m:e>
            <m:sub>
              <m:r>
                <w:rPr>
                  <w:rFonts w:ascii="Cambria Math" w:hAnsi="Cambria Math"/>
                  <w:lang w:val="es-ES"/>
                </w:rPr>
                <m:t>2</m:t>
              </m:r>
            </m:sub>
          </m:sSub>
          <m:sSub>
            <m:sSubPr>
              <m:ctrlPr>
                <w:rPr>
                  <w:rFonts w:ascii="Cambria Math" w:hAnsi="Cambria Math"/>
                  <w:i/>
                  <w:lang w:val="es-ES"/>
                </w:rPr>
              </m:ctrlPr>
            </m:sSubPr>
            <m:e>
              <m:r>
                <w:rPr>
                  <w:rFonts w:ascii="Cambria Math" w:hAnsi="Cambria Math"/>
                  <w:lang w:val="es-ES"/>
                </w:rPr>
                <m:t>Moedertaal</m:t>
              </m:r>
            </m:e>
            <m:sub>
              <m:r>
                <w:rPr>
                  <w:rFonts w:ascii="Cambria Math" w:hAnsi="Cambria Math"/>
                  <w:lang w:val="es-ES"/>
                </w:rPr>
                <m:t>i</m:t>
              </m:r>
            </m:sub>
          </m:sSub>
          <m:r>
            <w:rPr>
              <w:rFonts w:ascii="Cambria Math" w:hAnsi="Cambria Math"/>
              <w:lang w:val="es-ES"/>
            </w:rPr>
            <m:t xml:space="preserve">+ </m:t>
          </m:r>
          <m:sSub>
            <m:sSubPr>
              <m:ctrlPr>
                <w:rPr>
                  <w:rFonts w:ascii="Cambria Math" w:hAnsi="Cambria Math"/>
                  <w:i/>
                  <w:lang w:val="es-ES"/>
                </w:rPr>
              </m:ctrlPr>
            </m:sSubPr>
            <m:e>
              <m:r>
                <w:rPr>
                  <w:rFonts w:ascii="Cambria Math" w:hAnsi="Cambria Math"/>
                  <w:lang w:val="es-ES"/>
                </w:rPr>
                <m:t>β</m:t>
              </m:r>
            </m:e>
            <m:sub>
              <m:r>
                <w:rPr>
                  <w:rFonts w:ascii="Cambria Math" w:hAnsi="Cambria Math"/>
                  <w:lang w:val="es-ES"/>
                </w:rPr>
                <m:t>3</m:t>
              </m:r>
            </m:sub>
          </m:sSub>
          <m:sSub>
            <m:sSubPr>
              <m:ctrlPr>
                <w:rPr>
                  <w:rFonts w:ascii="Cambria Math" w:hAnsi="Cambria Math"/>
                  <w:i/>
                  <w:lang w:val="es-ES"/>
                </w:rPr>
              </m:ctrlPr>
            </m:sSubPr>
            <m:e>
              <m:r>
                <w:rPr>
                  <w:rFonts w:ascii="Cambria Math" w:hAnsi="Cambria Math"/>
                  <w:lang w:val="es-ES"/>
                </w:rPr>
                <m:t>X</m:t>
              </m:r>
            </m:e>
            <m:sub>
              <m:r>
                <w:rPr>
                  <w:rFonts w:ascii="Cambria Math" w:hAnsi="Cambria Math"/>
                  <w:lang w:val="es-ES"/>
                </w:rPr>
                <m:t>i</m:t>
              </m:r>
            </m:sub>
          </m:sSub>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14:paraId="0C2931B9" w14:textId="36E9902F" w:rsidR="00483B35" w:rsidRPr="00483B35" w:rsidRDefault="00483B35" w:rsidP="00483B35">
      <w:r w:rsidRPr="00483B35">
        <w:t xml:space="preserve">Hierin geeft </w:t>
      </w:r>
      <m:oMath>
        <m:sSub>
          <m:sSubPr>
            <m:ctrlPr>
              <w:rPr>
                <w:rFonts w:ascii="Cambria Math" w:hAnsi="Cambria Math"/>
                <w:i/>
                <w:lang w:val="es-ES"/>
              </w:rPr>
            </m:ctrlPr>
          </m:sSubPr>
          <m:e>
            <m:r>
              <w:rPr>
                <w:rFonts w:ascii="Cambria Math" w:hAnsi="Cambria Math"/>
                <w:lang w:val="es-ES"/>
              </w:rPr>
              <m:t>Moedertaal</m:t>
            </m:r>
          </m:e>
          <m:sub>
            <m:r>
              <w:rPr>
                <w:rFonts w:ascii="Cambria Math" w:hAnsi="Cambria Math"/>
                <w:lang w:val="es-ES"/>
              </w:rPr>
              <m:t>i</m:t>
            </m:r>
          </m:sub>
        </m:sSub>
      </m:oMath>
      <w:r w:rsidRPr="00483B35">
        <w:t xml:space="preserve"> aan of de deelnemer het Nederlands als moedertaal heeft, en staat </w:t>
      </w:r>
      <m:oMath>
        <m:sSub>
          <m:sSubPr>
            <m:ctrlPr>
              <w:rPr>
                <w:rFonts w:ascii="Cambria Math" w:hAnsi="Cambria Math"/>
                <w:i/>
                <w:lang w:val="es-ES"/>
              </w:rPr>
            </m:ctrlPr>
          </m:sSubPr>
          <m:e>
            <m:r>
              <w:rPr>
                <w:rFonts w:ascii="Cambria Math" w:hAnsi="Cambria Math"/>
                <w:lang w:val="es-ES"/>
              </w:rPr>
              <m:t>X</m:t>
            </m:r>
          </m:e>
          <m:sub>
            <m:r>
              <w:rPr>
                <w:rFonts w:ascii="Cambria Math" w:hAnsi="Cambria Math"/>
                <w:lang w:val="es-ES"/>
              </w:rPr>
              <m:t>i</m:t>
            </m:r>
          </m:sub>
        </m:sSub>
      </m:oMath>
      <w:r w:rsidRPr="00483B35">
        <w:t xml:space="preserve">​ voor een vector van controlevariabelen, waaronder leeftijd, geslacht, gezinssituatie, </w:t>
      </w:r>
      <w:r w:rsidR="00D756F0">
        <w:t>betaald werk gehad hebben</w:t>
      </w:r>
      <w:r w:rsidRPr="00483B35">
        <w:t>, duur van eerder betaald werk en opleidingsniveau. Deze co</w:t>
      </w:r>
      <w:r w:rsidR="00A64440">
        <w:t>ntrolevariabelen</w:t>
      </w:r>
      <w:r w:rsidRPr="00483B35">
        <w:t xml:space="preserve"> zijn opgenomen om </w:t>
      </w:r>
      <w:r w:rsidR="00A64440" w:rsidRPr="00A64440">
        <w:t>verschillen in groepssamenstelling</w:t>
      </w:r>
      <w:r w:rsidR="00A64440">
        <w:t xml:space="preserve"> </w:t>
      </w:r>
      <w:r w:rsidRPr="00483B35">
        <w:t>tussen deelnemers te ondervangen.</w:t>
      </w:r>
    </w:p>
    <w:p w14:paraId="1C5519D3" w14:textId="427C6743" w:rsidR="00842D0A" w:rsidRPr="00483B35" w:rsidRDefault="22B88D7C" w:rsidP="00842D0A">
      <w:r>
        <w:t>De O</w:t>
      </w:r>
      <w:r w:rsidR="13C026B3">
        <w:t>LS</w:t>
      </w:r>
      <w:r>
        <w:t>-methode is geschikt voor deze analyses</w:t>
      </w:r>
      <w:r w:rsidR="3481C889">
        <w:t xml:space="preserve"> omdat</w:t>
      </w:r>
      <w:r>
        <w:t xml:space="preserve"> de afhankelijke variabelen bestaan uit samengestelde continue taalvaardigheidsindexen. OLS biedt daarmee een interpreteerbare eerste benadering van de samenhang tussen deelnameduur en taalvaardigheid. Bij de interpretatie van de resultaten is rekening gehouden met de gebruikelijke OLS-aannames, waaronder een benaderend lineair verband tussen verklarende en afhankelijke variabelen, onafhankelijkheid van observaties en homoscedasticiteit van de residuen. Tegelijkertijd dient te worden opgemerkt dat de taalvaardigheidsindexen begrensd zijn tussen 0 en 1, waardoor voorspellingen buiten dit interval in theorie mogelijk zijn en de foutvariantie niet noodzakelijk constant is. Deze beperking wordt meegenomen in de interpretatie van de resultaten. Gezien het observationele karakter van de data worden de uitkomsten geïnterpreteerd als associaties en niet als causale effecten</w:t>
      </w:r>
      <w:r w:rsidR="6E5D5B01">
        <w:t>.</w:t>
      </w:r>
    </w:p>
    <w:p w14:paraId="719F95D9" w14:textId="3DCF2E06" w:rsidR="00130953" w:rsidRPr="00B242B6" w:rsidRDefault="00EA2C45" w:rsidP="00B242B6">
      <w:pPr>
        <w:pStyle w:val="Kop2"/>
        <w:rPr>
          <w:b/>
          <w:bCs/>
        </w:rPr>
      </w:pPr>
      <w:bookmarkStart w:id="17" w:name="_Toc218864607"/>
      <w:r>
        <w:rPr>
          <w:rStyle w:val="Zwaar"/>
          <w:b w:val="0"/>
          <w:bCs w:val="0"/>
        </w:rPr>
        <w:t>4</w:t>
      </w:r>
      <w:r w:rsidR="00AC50B4" w:rsidRPr="00B242B6">
        <w:rPr>
          <w:rStyle w:val="Zwaar"/>
          <w:b w:val="0"/>
          <w:bCs w:val="0"/>
        </w:rPr>
        <w:t xml:space="preserve">.7 </w:t>
      </w:r>
      <w:r w:rsidR="00130953" w:rsidRPr="00B242B6">
        <w:rPr>
          <w:rStyle w:val="Zwaar"/>
          <w:b w:val="0"/>
          <w:bCs w:val="0"/>
        </w:rPr>
        <w:t>Panelanalyse</w:t>
      </w:r>
      <w:bookmarkEnd w:id="17"/>
    </w:p>
    <w:p w14:paraId="237E954A" w14:textId="283B5ECD" w:rsidR="00017404" w:rsidRPr="00017404" w:rsidRDefault="2C060BDA" w:rsidP="00017404">
      <w:pPr>
        <w:pStyle w:val="Normaalweb"/>
      </w:pPr>
      <w:r>
        <w:t>De panelanalyse is uitgevoerd op de subgroep deelnemers die op beide meetmomenten aan de survey hebben deelgenomen. Dit betreft 35 unieke personen</w:t>
      </w:r>
      <w:r w:rsidR="222CE36B">
        <w:t xml:space="preserve"> </w:t>
      </w:r>
      <w:r>
        <w:t xml:space="preserve">met een tussenliggende periode van ongeveer één jaar. </w:t>
      </w:r>
      <w:r w:rsidR="4B175D21">
        <w:t xml:space="preserve">Hierbij gaat het om 19 individuen zonder de Nederlandse taal als moedertaal en 16 </w:t>
      </w:r>
      <w:r w:rsidR="59648C19">
        <w:t xml:space="preserve">individuen </w:t>
      </w:r>
      <w:r w:rsidR="4B175D21">
        <w:t xml:space="preserve">met. </w:t>
      </w:r>
      <w:r>
        <w:t xml:space="preserve">Binnen deze panelsteekproef wordt voor elk van de drie </w:t>
      </w:r>
      <w:r>
        <w:lastRenderedPageBreak/>
        <w:t xml:space="preserve">taalvaardigheidsdomeinen een afzonderlijke uitkomstvariabele geanalyseerd, namelijk de algemene taalvaardigheidsindex, de gespreksvaardigheidsindex en de schrijf- en leesvaardigheidsindex. </w:t>
      </w:r>
    </w:p>
    <w:p w14:paraId="7D0FC130" w14:textId="0BB787EC" w:rsidR="00017404" w:rsidRPr="00017404" w:rsidRDefault="00017404" w:rsidP="00017404">
      <w:pPr>
        <w:pStyle w:val="Normaalweb"/>
      </w:pPr>
      <w:r w:rsidRPr="00017404">
        <w:t>De kernanalyse is een Difference-in-Differences-model (DiD)</w:t>
      </w:r>
      <w:r w:rsidR="00DD34D2">
        <w:t xml:space="preserve"> </w:t>
      </w:r>
      <w:r w:rsidRPr="00017404">
        <w:t>waarmee wordt onderzocht of de verandering in taalvaardigheid tussen meetmoment 1 (</w:t>
      </w:r>
      <w:r w:rsidRPr="00A70FC2">
        <w:rPr>
          <w:i/>
          <w:iCs/>
        </w:rPr>
        <w:t>pre</w:t>
      </w:r>
      <w:r w:rsidRPr="00017404">
        <w:t>) en meetmoment 2 (</w:t>
      </w:r>
      <w:r w:rsidRPr="00A70FC2">
        <w:rPr>
          <w:i/>
          <w:iCs/>
        </w:rPr>
        <w:t>post</w:t>
      </w:r>
      <w:r w:rsidRPr="00017404">
        <w:t>) verschilt tussen deelnemers met een niet-Nederlandse moedertaal en deelnemers met Nederlands als (mede)moedertaal. Het model kan worden weergegeven als:</w:t>
      </w:r>
    </w:p>
    <w:p w14:paraId="6E325DFC" w14:textId="5E3617E0" w:rsidR="00130953" w:rsidRPr="00F412CC" w:rsidRDefault="00000000" w:rsidP="00130953">
      <w:pPr>
        <w:pStyle w:val="Normaalweb"/>
        <w:jc w:val="center"/>
      </w:pPr>
      <m:oMath>
        <m:sSub>
          <m:sSubPr>
            <m:ctrlPr>
              <w:rPr>
                <w:rStyle w:val="mord"/>
                <w:rFonts w:ascii="Cambria Math" w:hAnsi="Cambria Math"/>
                <w:i/>
              </w:rPr>
            </m:ctrlPr>
          </m:sSubPr>
          <m:e>
            <m:r>
              <w:rPr>
                <w:rStyle w:val="mord"/>
                <w:rFonts w:ascii="Cambria Math" w:hAnsi="Cambria Math"/>
              </w:rPr>
              <m:t>Y</m:t>
            </m:r>
          </m:e>
          <m:sub>
            <m:r>
              <w:rPr>
                <w:rStyle w:val="mord"/>
                <w:rFonts w:ascii="Cambria Math" w:hAnsi="Cambria Math"/>
              </w:rPr>
              <m:t>it</m:t>
            </m:r>
          </m:sub>
        </m:sSub>
        <m:r>
          <w:rPr>
            <w:rStyle w:val="mord"/>
            <w:rFonts w:ascii="Cambria Math" w:hAnsi="Cambria Math"/>
          </w:rPr>
          <m:t xml:space="preserve"> </m:t>
        </m:r>
        <m:r>
          <w:rPr>
            <w:rStyle w:val="vlist-s"/>
            <w:rFonts w:ascii="Cambria Math" w:hAnsi="Cambria Math"/>
          </w:rPr>
          <m:t>​</m:t>
        </m:r>
        <m:r>
          <w:rPr>
            <w:rStyle w:val="mrel"/>
            <w:rFonts w:ascii="Cambria Math" w:hAnsi="Cambria Math"/>
          </w:rPr>
          <m:t xml:space="preserve">= </m:t>
        </m:r>
        <m:r>
          <w:rPr>
            <w:rStyle w:val="mord"/>
            <w:rFonts w:ascii="Cambria Math" w:hAnsi="Cambria Math"/>
          </w:rPr>
          <m:t>β0</m:t>
        </m:r>
        <m:r>
          <w:rPr>
            <w:rStyle w:val="vlist-s"/>
            <w:rFonts w:ascii="Cambria Math" w:hAnsi="Cambria Math"/>
          </w:rPr>
          <m:t xml:space="preserve">​ </m:t>
        </m:r>
        <m:r>
          <w:rPr>
            <w:rStyle w:val="mbin"/>
            <w:rFonts w:ascii="Cambria Math" w:hAnsi="Cambria Math"/>
          </w:rPr>
          <m:t xml:space="preserve">+ </m:t>
        </m:r>
        <m:sSub>
          <m:sSubPr>
            <m:ctrlPr>
              <w:rPr>
                <w:rStyle w:val="mord"/>
                <w:rFonts w:ascii="Cambria Math" w:hAnsi="Cambria Math"/>
                <w:i/>
              </w:rPr>
            </m:ctrlPr>
          </m:sSubPr>
          <m:e>
            <m:r>
              <w:rPr>
                <w:rStyle w:val="mord"/>
                <w:rFonts w:ascii="Cambria Math" w:hAnsi="Cambria Math"/>
              </w:rPr>
              <m:t>β</m:t>
            </m:r>
          </m:e>
          <m:sub>
            <m:r>
              <w:rPr>
                <w:rStyle w:val="mord"/>
                <w:rFonts w:ascii="Cambria Math" w:hAnsi="Cambria Math"/>
              </w:rPr>
              <m:t>1</m:t>
            </m:r>
          </m:sub>
        </m:sSub>
        <m:sSub>
          <m:sSubPr>
            <m:ctrlPr>
              <w:rPr>
                <w:rStyle w:val="mord"/>
                <w:rFonts w:ascii="Cambria Math" w:hAnsi="Cambria Math"/>
                <w:i/>
              </w:rPr>
            </m:ctrlPr>
          </m:sSubPr>
          <m:e>
            <m:r>
              <w:rPr>
                <w:rStyle w:val="mord"/>
                <w:rFonts w:ascii="Cambria Math" w:hAnsi="Cambria Math"/>
              </w:rPr>
              <m:t>Post</m:t>
            </m:r>
          </m:e>
          <m:sub>
            <m:r>
              <w:rPr>
                <w:rStyle w:val="mord"/>
                <w:rFonts w:ascii="Cambria Math" w:hAnsi="Cambria Math"/>
              </w:rPr>
              <m:t>t</m:t>
            </m:r>
          </m:sub>
        </m:sSub>
        <m:r>
          <w:rPr>
            <w:rStyle w:val="mord"/>
            <w:rFonts w:ascii="Cambria Math" w:hAnsi="Cambria Math"/>
          </w:rPr>
          <m:t xml:space="preserve"> </m:t>
        </m:r>
        <m:r>
          <w:rPr>
            <w:rStyle w:val="vlist-s"/>
            <w:rFonts w:ascii="Cambria Math" w:hAnsi="Cambria Math"/>
          </w:rPr>
          <m:t>​</m:t>
        </m:r>
        <m:r>
          <w:rPr>
            <w:rStyle w:val="mbin"/>
            <w:rFonts w:ascii="Cambria Math" w:hAnsi="Cambria Math"/>
          </w:rPr>
          <m:t xml:space="preserve">+ </m:t>
        </m:r>
        <m:sSub>
          <m:sSubPr>
            <m:ctrlPr>
              <w:rPr>
                <w:rStyle w:val="mord"/>
                <w:rFonts w:ascii="Cambria Math" w:hAnsi="Cambria Math"/>
                <w:i/>
              </w:rPr>
            </m:ctrlPr>
          </m:sSubPr>
          <m:e>
            <m:r>
              <w:rPr>
                <w:rStyle w:val="mord"/>
                <w:rFonts w:ascii="Cambria Math" w:hAnsi="Cambria Math"/>
              </w:rPr>
              <m:t>β</m:t>
            </m:r>
          </m:e>
          <m:sub>
            <m:r>
              <w:rPr>
                <w:rStyle w:val="mord"/>
                <w:rFonts w:ascii="Cambria Math" w:hAnsi="Cambria Math"/>
              </w:rPr>
              <m:t>2</m:t>
            </m:r>
          </m:sub>
        </m:sSub>
        <m:sSub>
          <m:sSubPr>
            <m:ctrlPr>
              <w:rPr>
                <w:rStyle w:val="mord"/>
                <w:rFonts w:ascii="Cambria Math" w:hAnsi="Cambria Math"/>
                <w:i/>
              </w:rPr>
            </m:ctrlPr>
          </m:sSubPr>
          <m:e>
            <m:r>
              <w:rPr>
                <w:rStyle w:val="mord"/>
                <w:rFonts w:ascii="Cambria Math" w:hAnsi="Cambria Math"/>
              </w:rPr>
              <m:t>Treat</m:t>
            </m:r>
          </m:e>
          <m:sub>
            <m:r>
              <w:rPr>
                <w:rStyle w:val="mord"/>
                <w:rFonts w:ascii="Cambria Math" w:hAnsi="Cambria Math"/>
              </w:rPr>
              <m:t>i</m:t>
            </m:r>
          </m:sub>
        </m:sSub>
        <m:r>
          <w:rPr>
            <w:rStyle w:val="vlist-s"/>
            <w:rFonts w:ascii="Cambria Math" w:hAnsi="Cambria Math"/>
          </w:rPr>
          <m:t xml:space="preserve"> </m:t>
        </m:r>
        <m:r>
          <w:rPr>
            <w:rStyle w:val="mbin"/>
            <w:rFonts w:ascii="Cambria Math" w:hAnsi="Cambria Math"/>
          </w:rPr>
          <m:t>+</m:t>
        </m:r>
        <m:sSub>
          <m:sSubPr>
            <m:ctrlPr>
              <w:rPr>
                <w:rStyle w:val="mord"/>
                <w:rFonts w:ascii="Cambria Math" w:eastAsiaTheme="minorEastAsia" w:hAnsi="Cambria Math"/>
                <w:i/>
              </w:rPr>
            </m:ctrlPr>
          </m:sSubPr>
          <m:e>
            <m:r>
              <w:rPr>
                <w:rStyle w:val="mord"/>
                <w:rFonts w:ascii="Cambria Math" w:eastAsiaTheme="minorEastAsia" w:hAnsi="Cambria Math"/>
              </w:rPr>
              <m:t>β</m:t>
            </m:r>
          </m:e>
          <m:sub>
            <m:r>
              <w:rPr>
                <w:rStyle w:val="mord"/>
                <w:rFonts w:ascii="Cambria Math" w:eastAsiaTheme="minorEastAsia" w:hAnsi="Cambria Math"/>
              </w:rPr>
              <m:t>3</m:t>
            </m:r>
          </m:sub>
        </m:sSub>
        <m:d>
          <m:dPr>
            <m:ctrlPr>
              <w:rPr>
                <w:rStyle w:val="mopen"/>
                <w:rFonts w:ascii="Cambria Math" w:hAnsi="Cambria Math"/>
                <w:i/>
              </w:rPr>
            </m:ctrlPr>
          </m:dPr>
          <m:e>
            <m:sSub>
              <m:sSubPr>
                <m:ctrlPr>
                  <w:rPr>
                    <w:rStyle w:val="mord"/>
                    <w:rFonts w:ascii="Cambria Math" w:hAnsi="Cambria Math"/>
                    <w:i/>
                  </w:rPr>
                </m:ctrlPr>
              </m:sSubPr>
              <m:e>
                <m:r>
                  <w:rPr>
                    <w:rStyle w:val="mord"/>
                    <w:rFonts w:ascii="Cambria Math" w:hAnsi="Cambria Math"/>
                  </w:rPr>
                  <m:t>Post</m:t>
                </m:r>
              </m:e>
              <m:sub>
                <m:r>
                  <w:rPr>
                    <w:rStyle w:val="mord"/>
                    <w:rFonts w:ascii="Cambria Math" w:hAnsi="Cambria Math"/>
                  </w:rPr>
                  <m:t>t</m:t>
                </m:r>
              </m:sub>
            </m:sSub>
            <m:r>
              <w:rPr>
                <w:rStyle w:val="mord"/>
                <w:rFonts w:ascii="Cambria Math" w:hAnsi="Cambria Math"/>
              </w:rPr>
              <m:t xml:space="preserve"> </m:t>
            </m:r>
            <m:r>
              <w:rPr>
                <w:rStyle w:val="vlist-s"/>
                <w:rFonts w:ascii="Cambria Math" w:hAnsi="Cambria Math"/>
              </w:rPr>
              <m:t>​</m:t>
            </m:r>
            <m:r>
              <w:rPr>
                <w:rStyle w:val="mbin"/>
                <w:rFonts w:ascii="Cambria Math" w:hAnsi="Cambria Math"/>
              </w:rPr>
              <m:t xml:space="preserve">× </m:t>
            </m:r>
            <m:sSub>
              <m:sSubPr>
                <m:ctrlPr>
                  <w:rPr>
                    <w:rStyle w:val="mord"/>
                    <w:rFonts w:ascii="Cambria Math" w:hAnsi="Cambria Math"/>
                    <w:i/>
                  </w:rPr>
                </m:ctrlPr>
              </m:sSubPr>
              <m:e>
                <m:r>
                  <w:rPr>
                    <w:rStyle w:val="mord"/>
                    <w:rFonts w:ascii="Cambria Math" w:hAnsi="Cambria Math"/>
                  </w:rPr>
                  <m:t>Treat</m:t>
                </m:r>
              </m:e>
              <m:sub>
                <m:r>
                  <w:rPr>
                    <w:rStyle w:val="mord"/>
                    <w:rFonts w:ascii="Cambria Math" w:hAnsi="Cambria Math"/>
                  </w:rPr>
                  <m:t>i</m:t>
                </m:r>
              </m:sub>
            </m:sSub>
            <m:r>
              <w:rPr>
                <w:rStyle w:val="vlist-s"/>
                <w:rFonts w:ascii="Cambria Math" w:hAnsi="Cambria Math"/>
              </w:rPr>
              <m:t>​</m:t>
            </m:r>
            <m:ctrlPr>
              <w:rPr>
                <w:rStyle w:val="mclose"/>
                <w:rFonts w:ascii="Cambria Math" w:hAnsi="Cambria Math"/>
                <w:i/>
              </w:rPr>
            </m:ctrlPr>
          </m:e>
        </m:d>
        <m:r>
          <w:rPr>
            <w:rStyle w:val="vlist-s"/>
            <w:rFonts w:ascii="Cambria Math" w:hAnsi="Cambria Math"/>
          </w:rPr>
          <m:t xml:space="preserve">+ε </m:t>
        </m:r>
      </m:oMath>
      <w:r w:rsidR="00DE49AA">
        <w:rPr>
          <w:rStyle w:val="vlist-s"/>
          <w:rFonts w:eastAsiaTheme="minorEastAsia"/>
        </w:rPr>
        <w:t xml:space="preserve"> </w:t>
      </w:r>
    </w:p>
    <w:p w14:paraId="2694F91E" w14:textId="5CCD1C7E" w:rsidR="00017404" w:rsidRDefault="00017404" w:rsidP="00130953">
      <w:pPr>
        <w:pStyle w:val="Normaalweb"/>
      </w:pPr>
      <w:r>
        <w:t xml:space="preserve">Hierbij geeft </w:t>
      </w:r>
      <w:r w:rsidRPr="00017404">
        <w:rPr>
          <w:i/>
          <w:iCs/>
        </w:rPr>
        <w:t>Y</w:t>
      </w:r>
      <w:r w:rsidRPr="00017404">
        <w:t xml:space="preserve"> </w:t>
      </w:r>
      <w:r>
        <w:t>één van de drie</w:t>
      </w:r>
      <w:r w:rsidRPr="00017404">
        <w:t xml:space="preserve"> taalvaardigheidsindex</w:t>
      </w:r>
      <w:r>
        <w:t>en</w:t>
      </w:r>
      <w:r w:rsidRPr="00017404">
        <w:t xml:space="preserve"> van persoon i op tijdstip t weer. </w:t>
      </w:r>
      <m:oMath>
        <m:sSub>
          <m:sSubPr>
            <m:ctrlPr>
              <w:rPr>
                <w:rStyle w:val="mord"/>
                <w:rFonts w:ascii="Cambria Math" w:hAnsi="Cambria Math"/>
                <w:i/>
              </w:rPr>
            </m:ctrlPr>
          </m:sSubPr>
          <m:e>
            <m:r>
              <w:rPr>
                <w:rStyle w:val="mord"/>
                <w:rFonts w:ascii="Cambria Math" w:hAnsi="Cambria Math"/>
              </w:rPr>
              <m:t>Post</m:t>
            </m:r>
          </m:e>
          <m:sub>
            <m:r>
              <w:rPr>
                <w:rStyle w:val="mord"/>
                <w:rFonts w:ascii="Cambria Math" w:hAnsi="Cambria Math"/>
              </w:rPr>
              <m:t>t</m:t>
            </m:r>
          </m:sub>
        </m:sSub>
        <m:r>
          <w:rPr>
            <w:rStyle w:val="mord"/>
            <w:rFonts w:ascii="Cambria Math" w:hAnsi="Cambria Math"/>
          </w:rPr>
          <m:t xml:space="preserve"> </m:t>
        </m:r>
      </m:oMath>
      <w:r w:rsidRPr="00017404">
        <w:t xml:space="preserve"> is een indicator die de tweede meting markeert</w:t>
      </w:r>
      <w:r w:rsidR="00A70FC2">
        <w:t xml:space="preserve">. </w:t>
      </w:r>
      <m:oMath>
        <m:sSub>
          <m:sSubPr>
            <m:ctrlPr>
              <w:rPr>
                <w:rStyle w:val="mord"/>
                <w:rFonts w:ascii="Cambria Math" w:hAnsi="Cambria Math"/>
                <w:i/>
              </w:rPr>
            </m:ctrlPr>
          </m:sSubPr>
          <m:e>
            <m:r>
              <w:rPr>
                <w:rStyle w:val="mord"/>
                <w:rFonts w:ascii="Cambria Math" w:hAnsi="Cambria Math"/>
              </w:rPr>
              <m:t>Treat</m:t>
            </m:r>
          </m:e>
          <m:sub>
            <m:r>
              <w:rPr>
                <w:rStyle w:val="mord"/>
                <w:rFonts w:ascii="Cambria Math" w:hAnsi="Cambria Math"/>
              </w:rPr>
              <m:t>i</m:t>
            </m:r>
          </m:sub>
        </m:sSub>
      </m:oMath>
      <w:r w:rsidRPr="00017404">
        <w:t xml:space="preserve"> is een indicator voor de ‘behandelgroep’, gedefinieerd als deelnemers met een niet-Nederlandse moedertaal. De </w:t>
      </w:r>
      <w:r w:rsidR="00A70FC2">
        <w:t xml:space="preserve">controlegroep </w:t>
      </w:r>
      <w:r w:rsidRPr="00017404">
        <w:t xml:space="preserve">bestaat uit deelnemers met Nederlands als (mede)moedertaal. De interactieterm </w:t>
      </w:r>
      <m:oMath>
        <m:sSub>
          <m:sSubPr>
            <m:ctrlPr>
              <w:rPr>
                <w:rStyle w:val="mord"/>
                <w:rFonts w:ascii="Cambria Math" w:hAnsi="Cambria Math"/>
                <w:i/>
              </w:rPr>
            </m:ctrlPr>
          </m:sSubPr>
          <m:e>
            <m:r>
              <w:rPr>
                <w:rStyle w:val="mord"/>
                <w:rFonts w:ascii="Cambria Math" w:hAnsi="Cambria Math"/>
              </w:rPr>
              <m:t>Post</m:t>
            </m:r>
          </m:e>
          <m:sub>
            <m:r>
              <w:rPr>
                <w:rStyle w:val="mord"/>
                <w:rFonts w:ascii="Cambria Math" w:hAnsi="Cambria Math"/>
              </w:rPr>
              <m:t>t</m:t>
            </m:r>
          </m:sub>
        </m:sSub>
        <m:r>
          <w:rPr>
            <w:rStyle w:val="mord"/>
            <w:rFonts w:ascii="Cambria Math" w:hAnsi="Cambria Math"/>
          </w:rPr>
          <m:t xml:space="preserve"> </m:t>
        </m:r>
        <m:r>
          <w:rPr>
            <w:rStyle w:val="vlist-s"/>
            <w:rFonts w:ascii="Cambria Math" w:hAnsi="Cambria Math"/>
          </w:rPr>
          <m:t>​</m:t>
        </m:r>
        <m:r>
          <w:rPr>
            <w:rStyle w:val="mbin"/>
            <w:rFonts w:ascii="Cambria Math" w:hAnsi="Cambria Math"/>
          </w:rPr>
          <m:t xml:space="preserve">× </m:t>
        </m:r>
        <m:sSub>
          <m:sSubPr>
            <m:ctrlPr>
              <w:rPr>
                <w:rStyle w:val="mord"/>
                <w:rFonts w:ascii="Cambria Math" w:hAnsi="Cambria Math"/>
                <w:i/>
              </w:rPr>
            </m:ctrlPr>
          </m:sSubPr>
          <m:e>
            <m:r>
              <w:rPr>
                <w:rStyle w:val="mord"/>
                <w:rFonts w:ascii="Cambria Math" w:hAnsi="Cambria Math"/>
              </w:rPr>
              <m:t>Treat</m:t>
            </m:r>
          </m:e>
          <m:sub>
            <m:r>
              <w:rPr>
                <w:rStyle w:val="mord"/>
                <w:rFonts w:ascii="Cambria Math" w:hAnsi="Cambria Math"/>
              </w:rPr>
              <m:t>i</m:t>
            </m:r>
          </m:sub>
        </m:sSub>
      </m:oMath>
      <w:r w:rsidRPr="00017404">
        <w:t xml:space="preserve"> is de DiD-schatting en representeert het verschil in verandering over tijd tussen beide groepen.</w:t>
      </w:r>
    </w:p>
    <w:p w14:paraId="231DFCC3" w14:textId="13392730" w:rsidR="00C64A46" w:rsidRDefault="2C060BDA" w:rsidP="00130953">
      <w:pPr>
        <w:pStyle w:val="Normaalweb"/>
      </w:pPr>
      <w:r>
        <w:t xml:space="preserve">Deze groepsindeling vraagt om een expliciete duiding van wat in dit ontwerp onder </w:t>
      </w:r>
      <w:r w:rsidRPr="58AD6AC2">
        <w:rPr>
          <w:i/>
          <w:iCs/>
        </w:rPr>
        <w:t xml:space="preserve">‘treatment’ </w:t>
      </w:r>
      <w:r>
        <w:t xml:space="preserve">wordt verstaan. In deze toepassing is </w:t>
      </w:r>
      <w:r w:rsidRPr="58AD6AC2">
        <w:rPr>
          <w:i/>
          <w:iCs/>
        </w:rPr>
        <w:t xml:space="preserve">‘treatment’ </w:t>
      </w:r>
      <w:r>
        <w:t xml:space="preserve">niet deelname aan de </w:t>
      </w:r>
      <w:r w:rsidR="6C491B39" w:rsidRPr="58AD6AC2">
        <w:rPr>
          <w:i/>
          <w:iCs/>
        </w:rPr>
        <w:t>Instapeconomie</w:t>
      </w:r>
      <w:r w:rsidR="08FAAD7B">
        <w:t xml:space="preserve">, </w:t>
      </w:r>
      <w:r>
        <w:t>beide groepen nemen immers deel, maar de positie van niet-Nederlandst</w:t>
      </w:r>
      <w:r w:rsidR="08FAAD7B">
        <w:t>aligen</w:t>
      </w:r>
      <w:r>
        <w:t>: de behandelgroep bestaat uit deelnemers die</w:t>
      </w:r>
      <w:r w:rsidR="58C6E48B">
        <w:t xml:space="preserve"> </w:t>
      </w:r>
      <w:r>
        <w:t>gegeven hun taalachtergrond</w:t>
      </w:r>
      <w:r w:rsidR="70B65962">
        <w:t xml:space="preserve"> </w:t>
      </w:r>
      <w:r>
        <w:t xml:space="preserve">een grotere potentiële ruimte voor taalontwikkeling hebben. De controlegroep ontvangt in die zin de </w:t>
      </w:r>
      <w:r w:rsidRPr="58AD6AC2">
        <w:rPr>
          <w:i/>
          <w:iCs/>
        </w:rPr>
        <w:t xml:space="preserve">‘treatment’ </w:t>
      </w:r>
      <w:r>
        <w:t>niet, omdat zij het Nederlands reeds als (mede)moedertaal beheerst en daardoor in principe niet dezelfde achterstand of leeropgave in het Nederlands heeft. De vergelijking in dit DiD-ontwerp gaat dus niet over wel of geen programma-deelname, maar over verschillen in ontwikkeling tussen taalgroepen binnen dezelfde participatiecontext</w:t>
      </w:r>
      <w:r w:rsidR="08FAAD7B">
        <w:t>.</w:t>
      </w:r>
    </w:p>
    <w:p w14:paraId="6F1D28A0" w14:textId="614929E4" w:rsidR="00C64A46" w:rsidRDefault="00C64A46" w:rsidP="00130953">
      <w:pPr>
        <w:pStyle w:val="Normaalweb"/>
      </w:pPr>
      <w:r w:rsidRPr="00C64A46">
        <w:t>De DiD-logica kan ook intuïtief worden weergegeven als:</w:t>
      </w:r>
    </w:p>
    <w:p w14:paraId="708AE981" w14:textId="1A2546E8" w:rsidR="00130953" w:rsidRPr="00FA0696" w:rsidRDefault="00130953" w:rsidP="00130953">
      <w:pPr>
        <w:pStyle w:val="Normaalweb"/>
      </w:pPr>
      <m:oMathPara>
        <m:oMath>
          <m:r>
            <w:rPr>
              <w:rStyle w:val="mord"/>
              <w:rFonts w:ascii="Cambria Math" w:hAnsi="Cambria Math"/>
            </w:rPr>
            <m:t>DiD</m:t>
          </m:r>
          <m:r>
            <w:rPr>
              <w:rStyle w:val="mrel"/>
              <w:rFonts w:ascii="Cambria Math" w:hAnsi="Cambria Math"/>
            </w:rPr>
            <m:t>=</m:t>
          </m:r>
          <m:r>
            <w:rPr>
              <w:rStyle w:val="mopen"/>
              <w:rFonts w:ascii="Cambria Math" w:hAnsi="Cambria Math"/>
            </w:rPr>
            <m:t>(</m:t>
          </m:r>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post</m:t>
              </m:r>
            </m:sub>
          </m:sSub>
          <m:r>
            <w:rPr>
              <w:rStyle w:val="vlist-s"/>
              <w:rFonts w:ascii="Cambria Math" w:hAnsi="Cambria Math"/>
            </w:rPr>
            <m:t>​</m:t>
          </m:r>
          <m:r>
            <w:rPr>
              <w:rStyle w:val="mbin"/>
              <w:rFonts w:ascii="Cambria Math" w:hAnsi="Cambria Math"/>
            </w:rPr>
            <m:t>-</m:t>
          </m:r>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pre</m:t>
              </m:r>
            </m:sub>
          </m:sSub>
          <m:r>
            <w:rPr>
              <w:rStyle w:val="vlist-s"/>
              <w:rFonts w:ascii="Cambria Math" w:hAnsi="Cambria Math"/>
            </w:rPr>
            <m:t>​</m:t>
          </m:r>
          <m:r>
            <w:rPr>
              <w:rStyle w:val="mclose"/>
              <w:rFonts w:ascii="Cambria Math" w:hAnsi="Cambria Math"/>
            </w:rPr>
            <m:t>)</m:t>
          </m:r>
          <m:r>
            <w:rPr>
              <w:rStyle w:val="mbin"/>
              <w:rFonts w:ascii="Cambria Math" w:hAnsi="Cambria Math"/>
            </w:rPr>
            <m:t>-</m:t>
          </m:r>
          <m:r>
            <w:rPr>
              <w:rStyle w:val="mopen"/>
              <w:rFonts w:ascii="Cambria Math" w:hAnsi="Cambria Math"/>
            </w:rPr>
            <m:t>(</m:t>
          </m:r>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post</m:t>
              </m:r>
            </m:sub>
          </m:sSub>
          <m:r>
            <w:rPr>
              <w:rStyle w:val="vlist-s"/>
              <w:rFonts w:ascii="Cambria Math" w:hAnsi="Cambria Math"/>
            </w:rPr>
            <m:t>​</m:t>
          </m:r>
          <m:r>
            <w:rPr>
              <w:rStyle w:val="mbin"/>
              <w:rFonts w:ascii="Cambria Math" w:hAnsi="Cambria Math"/>
            </w:rPr>
            <m:t>-</m:t>
          </m:r>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pre</m:t>
              </m:r>
            </m:sub>
          </m:sSub>
          <m:r>
            <w:rPr>
              <w:rStyle w:val="vlist-s"/>
              <w:rFonts w:ascii="Cambria Math" w:hAnsi="Cambria Math"/>
            </w:rPr>
            <m:t>​</m:t>
          </m:r>
          <m:r>
            <w:rPr>
              <w:rStyle w:val="mclose"/>
              <w:rFonts w:ascii="Cambria Math" w:hAnsi="Cambria Math"/>
            </w:rPr>
            <m:t>)</m:t>
          </m:r>
        </m:oMath>
      </m:oMathPara>
    </w:p>
    <w:p w14:paraId="4C769D5F" w14:textId="0206750E" w:rsidR="00C64A46" w:rsidRDefault="00E06A30" w:rsidP="00130953">
      <w:pPr>
        <w:pStyle w:val="Normaalweb"/>
      </w:pPr>
      <w:r w:rsidRPr="00C64A46">
        <w:t>Waarbij</w:t>
      </w:r>
      <w:r w:rsidR="00C64A46" w:rsidRPr="00C64A46">
        <w:t xml:space="preserve"> </w:t>
      </w:r>
      <m:oMath>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pre</m:t>
            </m:r>
          </m:sub>
        </m:sSub>
      </m:oMath>
      <w:r w:rsidR="00C64A46" w:rsidRPr="00C64A46">
        <w:t xml:space="preserve"> en </w:t>
      </w:r>
      <m:oMath>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post</m:t>
            </m:r>
          </m:sub>
        </m:sSub>
        <m:r>
          <w:rPr>
            <w:rStyle w:val="mord"/>
            <w:rFonts w:ascii="Cambria Math" w:hAnsi="Cambria Math"/>
          </w:rPr>
          <m:t xml:space="preserve"> </m:t>
        </m:r>
      </m:oMath>
      <w:r w:rsidR="00C64A46" w:rsidRPr="00C64A46">
        <w:t xml:space="preserve">het gemiddelde uitkomstniveau (Y) in de behandelgroep (T) vóór en na de periode tussen beide waves weergeven, en </w:t>
      </w:r>
      <m:oMath>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pre</m:t>
            </m:r>
          </m:sub>
        </m:sSub>
        <m:r>
          <w:rPr>
            <w:rStyle w:val="vlist-s"/>
            <w:rFonts w:ascii="Cambria Math" w:hAnsi="Cambria Math"/>
          </w:rPr>
          <m:t>​</m:t>
        </m:r>
      </m:oMath>
      <w:r w:rsidR="00C64A46" w:rsidRPr="00C64A46">
        <w:t xml:space="preserve"> en </w:t>
      </w:r>
      <m:oMath>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post</m:t>
            </m:r>
          </m:sub>
        </m:sSub>
      </m:oMath>
      <w:r w:rsidR="00C64A46" w:rsidRPr="00C64A46">
        <w:t xml:space="preserve"> hetzelfde voor de </w:t>
      </w:r>
      <w:r w:rsidR="00C64A46" w:rsidRPr="00C64A46">
        <w:lastRenderedPageBreak/>
        <w:t>controlegroep (C). De term (</w:t>
      </w:r>
      <m:oMath>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post</m:t>
            </m:r>
          </m:sub>
        </m:sSub>
        <m:r>
          <w:rPr>
            <w:rStyle w:val="mord"/>
            <w:rFonts w:ascii="Cambria Math" w:hAnsi="Cambria Math"/>
          </w:rPr>
          <m:t xml:space="preserve">- </m:t>
        </m:r>
        <m:sSub>
          <m:sSubPr>
            <m:ctrlPr>
              <w:rPr>
                <w:rStyle w:val="mord"/>
                <w:rFonts w:ascii="Cambria Math" w:hAnsi="Cambria Math"/>
                <w:i/>
              </w:rPr>
            </m:ctrlPr>
          </m:sSubPr>
          <m:e>
            <m:r>
              <w:rPr>
                <w:rStyle w:val="mord"/>
                <w:rFonts w:ascii="Cambria Math" w:hAnsi="Cambria Math"/>
              </w:rPr>
              <m:t>YT</m:t>
            </m:r>
          </m:e>
          <m:sub>
            <m:r>
              <w:rPr>
                <w:rStyle w:val="mord"/>
                <w:rFonts w:ascii="Cambria Math" w:hAnsi="Cambria Math"/>
              </w:rPr>
              <m:t>pre</m:t>
            </m:r>
          </m:sub>
        </m:sSub>
      </m:oMath>
      <w:r w:rsidR="00C64A46" w:rsidRPr="00C64A46">
        <w:t>) is daarmee de gemiddelde verandering in taalvaardigheid binnen de niet-Nederlandstalige groep, terwijl (</w:t>
      </w:r>
      <m:oMath>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post</m:t>
            </m:r>
          </m:sub>
        </m:sSub>
        <m:r>
          <w:rPr>
            <w:rStyle w:val="mord"/>
            <w:rFonts w:ascii="Cambria Math" w:hAnsi="Cambria Math"/>
          </w:rPr>
          <m:t>-</m:t>
        </m:r>
      </m:oMath>
      <w:r w:rsidR="00C64A46" w:rsidRPr="00C64A46">
        <w:t xml:space="preserve"> </w:t>
      </w:r>
      <m:oMath>
        <m:sSub>
          <m:sSubPr>
            <m:ctrlPr>
              <w:rPr>
                <w:rStyle w:val="mord"/>
                <w:rFonts w:ascii="Cambria Math" w:hAnsi="Cambria Math"/>
                <w:i/>
              </w:rPr>
            </m:ctrlPr>
          </m:sSubPr>
          <m:e>
            <m:r>
              <w:rPr>
                <w:rStyle w:val="mord"/>
                <w:rFonts w:ascii="Cambria Math" w:hAnsi="Cambria Math"/>
              </w:rPr>
              <m:t>YC</m:t>
            </m:r>
          </m:e>
          <m:sub>
            <m:r>
              <w:rPr>
                <w:rStyle w:val="mord"/>
                <w:rFonts w:ascii="Cambria Math" w:hAnsi="Cambria Math"/>
              </w:rPr>
              <m:t>pre</m:t>
            </m:r>
          </m:sub>
        </m:sSub>
        <m:r>
          <w:rPr>
            <w:rStyle w:val="vlist-s"/>
            <w:rFonts w:ascii="Cambria Math" w:hAnsi="Cambria Math"/>
          </w:rPr>
          <m:t>​</m:t>
        </m:r>
      </m:oMath>
      <w:r w:rsidR="00C64A46" w:rsidRPr="00C64A46">
        <w:t>) de gemiddelde verandering binnen de Nederlandstalige referentiegroep representeert. Het verschil tussen deze twee veranderingen is de DiD-schatting.</w:t>
      </w:r>
    </w:p>
    <w:p w14:paraId="5C7ADAE7" w14:textId="0861D24C" w:rsidR="00C64A46" w:rsidRDefault="08FAAD7B" w:rsidP="58AD6AC2">
      <w:pPr>
        <w:pStyle w:val="Normaalweb"/>
      </w:pPr>
      <w:r>
        <w:t xml:space="preserve">De belangrijkste veronderstelling van een </w:t>
      </w:r>
      <w:r w:rsidR="5451CAE9">
        <w:t>DiD-</w:t>
      </w:r>
      <w:r>
        <w:t>analyse is de parallelle-trend-aanname: in afwezigheid van het relevante verschil tussen groepen zouden de gemiddelde uitkomsten in beide groepen zich in dezelfde richting en met dezelfde trend hebben ontwikkeld. In dit onderzoek is deze aanname beperkt toetsbaar</w:t>
      </w:r>
      <w:r w:rsidR="2884DFE7">
        <w:t xml:space="preserve"> </w:t>
      </w:r>
      <w:r>
        <w:t>omdat er slechts twee meetmomenten beschikbaar zijn en de panelsteekproef klein is. Bovendien vormt de Nederlandstalige groep geen perfecte controlegroep</w:t>
      </w:r>
      <w:r w:rsidR="66FD1723">
        <w:t xml:space="preserve"> </w:t>
      </w:r>
      <w:r>
        <w:t>omdat de groepen systematisch kunnen verschillen in uitgangsniveau en achtergrondkenmerken. Dit betekent dat de DiD-uitkomsten primair geïnterpreteerd moeten worden als indicatief en context gebonden en niet als sluitend causaal bewijs.</w:t>
      </w:r>
    </w:p>
    <w:p w14:paraId="33D431E3" w14:textId="482A8F9E" w:rsidR="00A01CD5" w:rsidRPr="00B242B6" w:rsidRDefault="00EA2C45" w:rsidP="00B242B6">
      <w:pPr>
        <w:pStyle w:val="Kop2"/>
      </w:pPr>
      <w:bookmarkStart w:id="18" w:name="_Toc218864608"/>
      <w:r>
        <w:t>4</w:t>
      </w:r>
      <w:r w:rsidR="00C0298D" w:rsidRPr="00B242B6">
        <w:t xml:space="preserve">.8 </w:t>
      </w:r>
      <w:r w:rsidR="00130953" w:rsidRPr="00B242B6">
        <w:t>Kwalitatieve data</w:t>
      </w:r>
      <w:bookmarkEnd w:id="18"/>
    </w:p>
    <w:p w14:paraId="7809AA39" w14:textId="45285DFE" w:rsidR="00542801" w:rsidRDefault="00E06A30" w:rsidP="00542801">
      <w:r w:rsidRPr="00E06A30">
        <w:t xml:space="preserve">In de kwalitatieve analyse is gekozen om begeleiders van de deelnemers te interviewen in plaats van de deelnemers zelf. </w:t>
      </w:r>
      <w:r>
        <w:t xml:space="preserve"> De eerste reden hiervoor </w:t>
      </w:r>
      <w:r w:rsidRPr="00E06A30">
        <w:t>betreft</w:t>
      </w:r>
      <w:r>
        <w:t xml:space="preserve"> de kwetsbaarheid van de doelgroep, waarvan </w:t>
      </w:r>
      <w:r w:rsidRPr="00E06A30">
        <w:t>een aanzienlijk deel de Nederlandse taal beperkt beheerst. Het rechtstreeks bevragen van deelnemers over hun taalvaardigheden kan daardoor</w:t>
      </w:r>
      <w:r>
        <w:t xml:space="preserve"> </w:t>
      </w:r>
      <w:r w:rsidR="4003FC5B">
        <w:t>als belastend of beoordelend worden ervaren en gevoelens van toetsing oproepen, wat zowel het welzijn van deelnemers als de betrouwbaarheid van de data kan schaden.</w:t>
      </w:r>
    </w:p>
    <w:p w14:paraId="7FF6ACE9" w14:textId="67CA974D" w:rsidR="00542801" w:rsidRDefault="00E06A30" w:rsidP="00542801">
      <w:r>
        <w:t xml:space="preserve">Ten tweede </w:t>
      </w:r>
      <w:r w:rsidR="00542801">
        <w:t>zou het interviewen van deelnemers met beperkte taalvaardigheden aanvullende methodologische aanpassingen vereisen, zoals het inzetten van tolken of sterk vereenvoudigde interviewvormen. Gezien de beschikbare tijd en onderzoeksomvang was het niet haalbaar om een dergelijke aanpak op voldoende zorgvuldige en methodologisch verantwoorde wijze te ontwikkelen. Door begeleiders te interviewen kon op een ethisch verantwoorde en methodologisch robuuste manier inzicht worden verkregen in taalontwikkeling en onderliggende mechanismen.</w:t>
      </w:r>
    </w:p>
    <w:p w14:paraId="6C1BCE62" w14:textId="2EAA0BE5" w:rsidR="00FD4D18" w:rsidRDefault="22B88D7C" w:rsidP="00542801">
      <w:r>
        <w:t xml:space="preserve">In dit onderzoek zijn twee jobcoaches van twee verschillende organisaties geïnterviewd over hun ervaringen en observaties met betrekking tot de taalontwikkeling van deelnemers met een migratieachtergrond. </w:t>
      </w:r>
      <w:r w:rsidR="37BB8279">
        <w:t xml:space="preserve">Deze organisaties zijn aangedragen door de </w:t>
      </w:r>
      <w:r w:rsidR="37BB8279" w:rsidRPr="58AD6AC2">
        <w:rPr>
          <w:i/>
          <w:iCs/>
        </w:rPr>
        <w:t xml:space="preserve">Scriptiewerkplaats Den Haag </w:t>
      </w:r>
      <w:r w:rsidR="37BB8279" w:rsidRPr="58AD6AC2">
        <w:rPr>
          <w:i/>
          <w:iCs/>
        </w:rPr>
        <w:lastRenderedPageBreak/>
        <w:t>Zuidwest</w:t>
      </w:r>
      <w:r w:rsidR="37BB8279">
        <w:t>, die bij de selectie zorgvuldig te werk is gegaan. Daarbij is rekening gehouden met het vrijwillige karakter van onderzoeksdeelname en met het vermijden van onnodige belasting van bestaande samenwerkingsrelaties.</w:t>
      </w:r>
    </w:p>
    <w:p w14:paraId="2252DAEC" w14:textId="77777777" w:rsidR="00A70FC2" w:rsidRDefault="00492C9B" w:rsidP="00AA2B3F">
      <w:r>
        <w:t>De interviews zijn semigestructureerd afgenomen, duurden respectievelijk 22 en 26 minuten en vonden plaats in een fysieke setting. Voorafgaand aan de interviews is geïnformeerde toestemming verkregen. Respondenten zijn geïnformeerd over het doel van het onderzoek, het vrijwillige karakter van deelname en het gebruik van de gegevens. Anonimiteit is gewaarborgd en de interviews zijn uitsluitend gebruikt voor onderzoeksdoeleinden.</w:t>
      </w:r>
    </w:p>
    <w:p w14:paraId="75613277" w14:textId="77777777" w:rsidR="00A70FC2" w:rsidRDefault="00A70FC2" w:rsidP="00A70FC2">
      <w:pPr>
        <w:pStyle w:val="Kop2"/>
      </w:pPr>
      <w:r>
        <w:t>4.9 Kwalitatieve analyse</w:t>
      </w:r>
    </w:p>
    <w:p w14:paraId="4A69FE64" w14:textId="76AD674F" w:rsidR="003240A3" w:rsidRDefault="0B14302C" w:rsidP="00AA2B3F">
      <w:r>
        <w:t xml:space="preserve">De kwalitatieve interviewdata zijn geanalyseerd met behulp van thematische analyse, aansluitend bij het raamwerk van Braun en Clarke (2006). Deze analysemethode is geschikt voor het systematisch ordenen en interpreteren van kwalitatieve data en wordt veel toegepast in beleidsgericht onderzoek waarin ervaringen, interpretaties en onderliggende mechanismen centraal staan. In dit onderzoek is thematische analyse gebruikt met een exploratief en verklarend doel, namelijk om inzicht te verkrijgen in hoe begeleiders taalontwikkeling bij deelnemers aan de </w:t>
      </w:r>
      <w:r w:rsidRPr="58AD6AC2">
        <w:rPr>
          <w:i/>
          <w:iCs/>
        </w:rPr>
        <w:t xml:space="preserve">Instapeconomie </w:t>
      </w:r>
      <w:r>
        <w:t>waarnemen en welke mechanismen zij daarbij relevant achten.</w:t>
      </w:r>
      <w:r w:rsidR="267CD58B">
        <w:t xml:space="preserve"> De vragen die hierbij gesteld zijn staan vermeld in de kwalitatieve interviewgids (Bijlage A).</w:t>
      </w:r>
    </w:p>
    <w:p w14:paraId="3A9C2026" w14:textId="14618D22" w:rsidR="00130953" w:rsidRPr="00B82A45" w:rsidRDefault="00130953" w:rsidP="00AA2B3F">
      <w:r w:rsidRPr="00B82A45">
        <w:t xml:space="preserve">De interviews </w:t>
      </w:r>
      <w:r w:rsidR="00727E78">
        <w:t>zijn volledig en gekuist getranscribeerd zonder de betekenis van uitspraken aan te tasten. De analyse startte met open codering, waarbij de transcripties inductief en regel voor regel zijn geanalyseerd zonder vooraf vastgestelde categorieën. Betekenisvolle fragmenten zijn voorzien van korte, inhoudsgerichte codes die direct voortkwamen uit de data.</w:t>
      </w:r>
    </w:p>
    <w:p w14:paraId="55FE2912" w14:textId="5E265F19" w:rsidR="00D30253" w:rsidRDefault="00D30253" w:rsidP="00AA2B3F">
      <w:r>
        <w:t>De open codering resulteerde in codes met betrekking tot onder meer waargenomen taalontwikkeling, sociale interactie, zelfvertrouwen, deelname aan taallessen, participatie-intensiteit en ervaren belemmeringen. Deze codes zijn vervolgens via axiale codering geclusterd in bredere categorieën op basis van inhoudelijke samenhang en terugkerende patronen binnen en tussen de interviews. Hierdoor konden de observaties van beide jobcoaches worden gestructureerd en gerelateerd aan de mechanismen</w:t>
      </w:r>
      <w:r w:rsidR="00183C65">
        <w:t xml:space="preserve"> uit het theoretische kader.</w:t>
      </w:r>
    </w:p>
    <w:p w14:paraId="6215216C" w14:textId="77777777" w:rsidR="00772DC2" w:rsidRDefault="00772DC2" w:rsidP="00AA2B3F">
      <w:r>
        <w:lastRenderedPageBreak/>
        <w:t>In de fase van selectieve codering zijn de belangrijkste categorieën samengebracht in drie overkoepelende thema’s: sociale interactie, zelfvertrouwen en toegang tot taallessen. Deze thema’s vormen geen uitputtende of generaliseerbare typologie, maar dienen als analytisch kader voor de interpretatie van de kwalitatieve bevindingen in relatie tot de onderzoeksvraag en de kwantitatieve resultaten.</w:t>
      </w:r>
    </w:p>
    <w:p w14:paraId="66226E31" w14:textId="15CC4091" w:rsidR="00B620B8" w:rsidRDefault="00B620B8" w:rsidP="00B620B8">
      <w:r>
        <w:t>De analyse is afgerond met een interpretatieve synthese, waarin per mechanisme is onderzocht hoe door begeleiders beschreven processen volgens hen bijdragen aan, of belemmerend werken voor, de ontwikkeling van Nederlandse taalvaardigheden. De bevindingen zijn geïllustreerd met citaten uit de interviews en ingebed in het theoretisch kader. Het kwalitatieve onderzoek heeft daarmee een verdiepende en contex</w:t>
      </w:r>
      <w:r w:rsidR="003079BF">
        <w:t>t biedende</w:t>
      </w:r>
      <w:r>
        <w:t xml:space="preserve"> functie ten opzichte van de kwantitatieve resultaten. Gezien het beperkte aantal interviews hebben de bevindingen een verkennend karakter en maken zij geen aanspraak op generaliseerbaarheid.</w:t>
      </w:r>
    </w:p>
    <w:p w14:paraId="454D5771" w14:textId="51EA2B63" w:rsidR="00B620B8" w:rsidRDefault="00B620B8" w:rsidP="00B620B8">
      <w:r>
        <w:t>De thematische structuur en codering zijn inzichtelijk gemaakt via de codeboom (Bijlage D) en een coderingsvoorbeeld (Bijlage E).</w:t>
      </w:r>
    </w:p>
    <w:p w14:paraId="680909A0" w14:textId="5FEE8E32" w:rsidR="00130953" w:rsidRPr="00D446B6" w:rsidRDefault="003E1DBF" w:rsidP="007F199A">
      <w:pPr>
        <w:pStyle w:val="Kop1"/>
        <w:rPr>
          <w:rStyle w:val="Zwaar"/>
          <w:b w:val="0"/>
          <w:bCs w:val="0"/>
        </w:rPr>
      </w:pPr>
      <w:bookmarkStart w:id="19" w:name="_Toc218864610"/>
      <w:r w:rsidRPr="00D446B6">
        <w:rPr>
          <w:rStyle w:val="Zwaar"/>
          <w:b w:val="0"/>
          <w:bCs w:val="0"/>
        </w:rPr>
        <w:t>5</w:t>
      </w:r>
      <w:r w:rsidR="00C0298D" w:rsidRPr="00D446B6">
        <w:rPr>
          <w:rStyle w:val="Zwaar"/>
          <w:b w:val="0"/>
          <w:bCs w:val="0"/>
        </w:rPr>
        <w:t xml:space="preserve">. </w:t>
      </w:r>
      <w:r w:rsidR="005F59F2" w:rsidRPr="00D446B6">
        <w:rPr>
          <w:rStyle w:val="Zwaar"/>
          <w:b w:val="0"/>
          <w:bCs w:val="0"/>
        </w:rPr>
        <w:t>Kwantitatieve resultaten</w:t>
      </w:r>
      <w:bookmarkEnd w:id="19"/>
    </w:p>
    <w:p w14:paraId="684B66D4" w14:textId="5AC1013B" w:rsidR="005F59F2" w:rsidRPr="00B242B6" w:rsidRDefault="003E1DBF" w:rsidP="007F199A">
      <w:pPr>
        <w:pStyle w:val="Kop2"/>
      </w:pPr>
      <w:bookmarkStart w:id="20" w:name="_Toc218864611"/>
      <w:r>
        <w:t>5</w:t>
      </w:r>
      <w:r w:rsidR="005F59F2" w:rsidRPr="00B242B6">
        <w:t>.1</w:t>
      </w:r>
      <w:r w:rsidR="00CD42AC" w:rsidRPr="00B242B6">
        <w:t xml:space="preserve"> Descriptieve statistieken</w:t>
      </w:r>
      <w:bookmarkEnd w:id="20"/>
    </w:p>
    <w:p w14:paraId="3DC331EA" w14:textId="66789E06" w:rsidR="00130953" w:rsidRDefault="00130953" w:rsidP="00AA2B3F">
      <w:r w:rsidRPr="0095114D">
        <w:t>De totale dataset bestaat uit 176 observaties afkomstig van 141 unieke deelnemers. Van deze groep hebben 35 personen beide surveywaves ingevuld</w:t>
      </w:r>
      <w:r w:rsidR="00A70FC2">
        <w:t xml:space="preserve">. </w:t>
      </w:r>
      <w:r w:rsidRPr="0095114D">
        <w:t>Voor alle cross-sectionele analyses wordt per deelnemer uitsluitend de laatste wave gebruikt (N = 141). De twee waves zijn met een tussenperiode van ongeveer één jaar afgenomen, waardoor veranderingen in taalvaardigheid over de tijd geïnterpreteerd kunnen worden als ontwikkeling gedurende dit jaar.</w:t>
      </w:r>
    </w:p>
    <w:p w14:paraId="42523F66" w14:textId="206B74DE" w:rsidR="00130953" w:rsidRPr="00941780" w:rsidRDefault="00130953" w:rsidP="00AA2B3F">
      <w:pPr>
        <w:rPr>
          <w:rFonts w:eastAsia="Times New Roman" w:cs="Times New Roman"/>
        </w:rPr>
      </w:pPr>
      <w:r>
        <w:rPr>
          <w:rFonts w:eastAsia="Times New Roman" w:cs="Times New Roman"/>
        </w:rPr>
        <w:t>I</w:t>
      </w:r>
      <w:r w:rsidRPr="00941780">
        <w:rPr>
          <w:rFonts w:eastAsia="Times New Roman" w:cs="Times New Roman"/>
        </w:rPr>
        <w:t>n de volledige cross-sectionele steekproef vallen meerdere patronen op in de descriptieve statistieken</w:t>
      </w:r>
      <w:r w:rsidR="000C6CAA">
        <w:rPr>
          <w:rFonts w:eastAsia="Times New Roman" w:cs="Times New Roman"/>
        </w:rPr>
        <w:t xml:space="preserve">. </w:t>
      </w:r>
      <w:r w:rsidRPr="00941780">
        <w:rPr>
          <w:rFonts w:eastAsia="Times New Roman" w:cs="Times New Roman"/>
        </w:rPr>
        <w:t>Ten eerste verschillen deelnemers met en zonder Nederlandse moedertaal substantieel in hun uitgangsniveau</w:t>
      </w:r>
      <w:r w:rsidR="007D5765">
        <w:rPr>
          <w:rFonts w:eastAsia="Times New Roman" w:cs="Times New Roman"/>
        </w:rPr>
        <w:t xml:space="preserve"> qua taalvaardigheden</w:t>
      </w:r>
      <w:r w:rsidRPr="00941780">
        <w:rPr>
          <w:rFonts w:eastAsia="Times New Roman" w:cs="Times New Roman"/>
        </w:rPr>
        <w:t>. Nederlandstaligen rapporteren aanzienlijk hogere taaltevredenheid (8,64 vs. 6,02) en scoren vrijwel maximaal op de receptieve en productieve taakitems, zoals brood bestellen, lezen van flyers en gesprekken voeren bij de koffie. Niet-Nederlandstaligen laten juist veel meer spreiding zien op deze items: voor meerdere vaardigheden daalt het gemiddelde tot onder de 1,0, wat wijst op structurele moeilijkheden en grote heterogeniteit binnen de groep.</w:t>
      </w:r>
    </w:p>
    <w:p w14:paraId="62831992" w14:textId="5A78E202" w:rsidR="00A70FC2" w:rsidRDefault="00A70FC2" w:rsidP="00AA2B3F">
      <w:r>
        <w:lastRenderedPageBreak/>
        <w:t>Niet-Nederlandstaligen ontvangen aanzienlijk vaker taalhulp dan Nederlandstaligen (63% versus 3%). Zij scoren gemiddeld 0,46 op de samengestelde indicator ‘geen hulp nodig’, tegenover 0,95 onder Nederlandstaligen. Deze indicator weerspiegelt het aandeel taalgebieden (spreken, schrijven, lezen en luisteren) waarin respondenten aangeven geen ondersteuning nodig te hebben. Deze verschillen wijzen op duidelijke variatie in taalvaardigheidsprofielen tussen beide groepen en suggereren dat Nederlandstaligen als referentiegroep kunnen dienen bij de interpretatie van vaardigheidsverschillen.</w:t>
      </w:r>
    </w:p>
    <w:p w14:paraId="2D367D85" w14:textId="77777777" w:rsidR="00130953" w:rsidRPr="00C0298D" w:rsidRDefault="00130953" w:rsidP="00C0298D">
      <w:pPr>
        <w:spacing w:before="0" w:after="0"/>
        <w:rPr>
          <w:b/>
          <w:bCs/>
        </w:rPr>
      </w:pPr>
      <w:r w:rsidRPr="00C0298D">
        <w:rPr>
          <w:b/>
          <w:bCs/>
        </w:rPr>
        <w:t>Tabel 2</w:t>
      </w:r>
    </w:p>
    <w:p w14:paraId="1E7A1BE1" w14:textId="48FAAA9F" w:rsidR="00130953" w:rsidRPr="00E216D3" w:rsidRDefault="00E4160D" w:rsidP="00657013">
      <w:pPr>
        <w:spacing w:before="0" w:after="0"/>
      </w:pPr>
      <w:r>
        <w:t>Gemiddelde en standaarddeviatie</w:t>
      </w:r>
      <w:r w:rsidR="00130953" w:rsidRPr="00E216D3">
        <w:t xml:space="preserve"> per moedertaalgroep</w:t>
      </w:r>
      <w:r>
        <w:t xml:space="preserve"> en </w:t>
      </w:r>
      <w:r w:rsidR="002B044E">
        <w:t xml:space="preserve">per </w:t>
      </w:r>
      <w:r>
        <w:t>uitkomstvariabele</w:t>
      </w:r>
      <w:r w:rsidR="00130953" w:rsidRPr="00E216D3">
        <w:t xml:space="preserve"> (laatste wave per deelnemer, N = 141</w:t>
      </w:r>
      <w:r w:rsidR="00B165E3">
        <w:t xml:space="preserve">, waarvan Non-Nederlands </w:t>
      </w:r>
      <w:r w:rsidR="002F1368">
        <w:t>N=</w:t>
      </w:r>
      <w:r w:rsidR="00B165E3">
        <w:t>97-101 en Nederlands</w:t>
      </w:r>
      <w:r w:rsidR="004561A9">
        <w:t xml:space="preserve"> </w:t>
      </w:r>
      <w:r w:rsidR="002F1368">
        <w:t>N=</w:t>
      </w:r>
      <w:r w:rsidR="004561A9">
        <w:t>35-40</w:t>
      </w:r>
      <w:r w:rsidR="00130953" w:rsidRPr="00E216D3">
        <w:t>)</w:t>
      </w:r>
    </w:p>
    <w:tbl>
      <w:tblPr>
        <w:tblW w:w="0" w:type="auto"/>
        <w:tblLook w:val="04A0" w:firstRow="1" w:lastRow="0" w:firstColumn="1" w:lastColumn="0" w:noHBand="0" w:noVBand="1"/>
      </w:tblPr>
      <w:tblGrid>
        <w:gridCol w:w="1865"/>
        <w:gridCol w:w="1440"/>
        <w:gridCol w:w="1440"/>
        <w:gridCol w:w="1440"/>
        <w:gridCol w:w="1440"/>
        <w:gridCol w:w="1440"/>
      </w:tblGrid>
      <w:tr w:rsidR="00130953" w14:paraId="45BDB787" w14:textId="77777777" w:rsidTr="00CF6B12">
        <w:tc>
          <w:tcPr>
            <w:tcW w:w="1785" w:type="dxa"/>
            <w:tcBorders>
              <w:top w:val="single" w:sz="4" w:space="0" w:color="auto"/>
              <w:bottom w:val="single" w:sz="4" w:space="0" w:color="auto"/>
            </w:tcBorders>
            <w:hideMark/>
          </w:tcPr>
          <w:p w14:paraId="4D8C41EE" w14:textId="77777777" w:rsidR="00130953" w:rsidRDefault="00130953" w:rsidP="00657013">
            <w:pPr>
              <w:spacing w:before="0" w:after="0"/>
            </w:pPr>
            <w:r>
              <w:t>Variabele</w:t>
            </w:r>
          </w:p>
        </w:tc>
        <w:tc>
          <w:tcPr>
            <w:tcW w:w="1440" w:type="dxa"/>
            <w:tcBorders>
              <w:top w:val="single" w:sz="4" w:space="0" w:color="auto"/>
              <w:bottom w:val="single" w:sz="4" w:space="0" w:color="auto"/>
            </w:tcBorders>
            <w:hideMark/>
          </w:tcPr>
          <w:p w14:paraId="18CA3456" w14:textId="0CC92A01" w:rsidR="00130953" w:rsidRDefault="00130953" w:rsidP="00813C32">
            <w:pPr>
              <w:spacing w:before="0" w:after="0"/>
              <w:jc w:val="center"/>
            </w:pPr>
            <w:r>
              <w:t>Non-Nederlands</w:t>
            </w:r>
          </w:p>
        </w:tc>
        <w:tc>
          <w:tcPr>
            <w:tcW w:w="1440" w:type="dxa"/>
            <w:tcBorders>
              <w:top w:val="single" w:sz="4" w:space="0" w:color="auto"/>
              <w:bottom w:val="single" w:sz="4" w:space="0" w:color="auto"/>
            </w:tcBorders>
            <w:hideMark/>
          </w:tcPr>
          <w:p w14:paraId="204677CC" w14:textId="1C5D1B2B" w:rsidR="00130953" w:rsidRDefault="00130953" w:rsidP="00813C32">
            <w:pPr>
              <w:spacing w:before="0" w:after="0"/>
              <w:jc w:val="center"/>
            </w:pPr>
            <w:r>
              <w:t>Nederlands</w:t>
            </w:r>
          </w:p>
        </w:tc>
        <w:tc>
          <w:tcPr>
            <w:tcW w:w="1440" w:type="dxa"/>
            <w:tcBorders>
              <w:top w:val="single" w:sz="4" w:space="0" w:color="auto"/>
              <w:bottom w:val="single" w:sz="4" w:space="0" w:color="auto"/>
            </w:tcBorders>
            <w:hideMark/>
          </w:tcPr>
          <w:p w14:paraId="4A6E9B8F" w14:textId="3AE7F9F1" w:rsidR="00130953" w:rsidRDefault="00130953" w:rsidP="00813C32">
            <w:pPr>
              <w:spacing w:before="0" w:after="0"/>
              <w:jc w:val="center"/>
            </w:pPr>
            <w:r>
              <w:t>Totaal</w:t>
            </w:r>
          </w:p>
        </w:tc>
        <w:tc>
          <w:tcPr>
            <w:tcW w:w="1440" w:type="dxa"/>
            <w:tcBorders>
              <w:top w:val="single" w:sz="4" w:space="0" w:color="auto"/>
              <w:bottom w:val="single" w:sz="4" w:space="0" w:color="auto"/>
            </w:tcBorders>
            <w:hideMark/>
          </w:tcPr>
          <w:p w14:paraId="10529D9C" w14:textId="77777777" w:rsidR="00130953" w:rsidRDefault="00130953" w:rsidP="00813C32">
            <w:pPr>
              <w:spacing w:before="0" w:after="0"/>
              <w:jc w:val="center"/>
            </w:pPr>
            <w:r>
              <w:t>Min–Max</w:t>
            </w:r>
          </w:p>
        </w:tc>
        <w:tc>
          <w:tcPr>
            <w:tcW w:w="1440" w:type="dxa"/>
            <w:tcBorders>
              <w:top w:val="single" w:sz="4" w:space="0" w:color="auto"/>
              <w:bottom w:val="single" w:sz="4" w:space="0" w:color="auto"/>
            </w:tcBorders>
            <w:hideMark/>
          </w:tcPr>
          <w:p w14:paraId="4C752949" w14:textId="77777777" w:rsidR="00130953" w:rsidRDefault="00130953" w:rsidP="00813C32">
            <w:pPr>
              <w:spacing w:before="0" w:after="0"/>
              <w:jc w:val="center"/>
            </w:pPr>
            <w:r>
              <w:t>N</w:t>
            </w:r>
          </w:p>
        </w:tc>
      </w:tr>
      <w:tr w:rsidR="00130953" w14:paraId="7B4C7470" w14:textId="77777777" w:rsidTr="00CF6B12">
        <w:tc>
          <w:tcPr>
            <w:tcW w:w="1785" w:type="dxa"/>
            <w:tcBorders>
              <w:top w:val="single" w:sz="4" w:space="0" w:color="auto"/>
            </w:tcBorders>
            <w:hideMark/>
          </w:tcPr>
          <w:p w14:paraId="1A368000" w14:textId="60BEE646" w:rsidR="00130953" w:rsidRDefault="00130953" w:rsidP="00657013">
            <w:pPr>
              <w:spacing w:before="0" w:after="0"/>
            </w:pPr>
            <w:r>
              <w:t xml:space="preserve">Taaltevredenheid </w:t>
            </w:r>
          </w:p>
        </w:tc>
        <w:tc>
          <w:tcPr>
            <w:tcW w:w="1440" w:type="dxa"/>
            <w:tcBorders>
              <w:top w:val="single" w:sz="4" w:space="0" w:color="auto"/>
            </w:tcBorders>
            <w:hideMark/>
          </w:tcPr>
          <w:p w14:paraId="61FA52E5" w14:textId="706C6AAA" w:rsidR="00B32DF1" w:rsidRDefault="00130953" w:rsidP="00813C32">
            <w:pPr>
              <w:spacing w:before="0" w:after="0"/>
              <w:jc w:val="center"/>
            </w:pPr>
            <w:r>
              <w:t>6.02</w:t>
            </w:r>
          </w:p>
          <w:p w14:paraId="37D93E31" w14:textId="7D5FDEFC" w:rsidR="00130953" w:rsidRDefault="00130953" w:rsidP="00813C32">
            <w:pPr>
              <w:spacing w:before="0" w:after="0"/>
              <w:jc w:val="center"/>
            </w:pPr>
            <w:r>
              <w:t>(2.20)</w:t>
            </w:r>
          </w:p>
        </w:tc>
        <w:tc>
          <w:tcPr>
            <w:tcW w:w="1440" w:type="dxa"/>
            <w:tcBorders>
              <w:top w:val="single" w:sz="4" w:space="0" w:color="auto"/>
            </w:tcBorders>
            <w:hideMark/>
          </w:tcPr>
          <w:p w14:paraId="7CC455E2" w14:textId="0A44ECFA" w:rsidR="00F43472" w:rsidRDefault="00130953" w:rsidP="00813C32">
            <w:pPr>
              <w:spacing w:before="0" w:after="0"/>
              <w:jc w:val="center"/>
            </w:pPr>
            <w:r>
              <w:t>8.64</w:t>
            </w:r>
          </w:p>
          <w:p w14:paraId="2433AE80" w14:textId="2B05135B" w:rsidR="00130953" w:rsidRDefault="00130953" w:rsidP="00813C32">
            <w:pPr>
              <w:spacing w:before="0" w:after="0"/>
              <w:jc w:val="center"/>
            </w:pPr>
            <w:r>
              <w:t>(1.14)</w:t>
            </w:r>
          </w:p>
        </w:tc>
        <w:tc>
          <w:tcPr>
            <w:tcW w:w="1440" w:type="dxa"/>
            <w:tcBorders>
              <w:top w:val="single" w:sz="4" w:space="0" w:color="auto"/>
            </w:tcBorders>
            <w:hideMark/>
          </w:tcPr>
          <w:p w14:paraId="289F4006" w14:textId="1143F7FB" w:rsidR="00F43472" w:rsidRDefault="00130953" w:rsidP="00813C32">
            <w:pPr>
              <w:spacing w:before="0" w:after="0"/>
              <w:jc w:val="center"/>
            </w:pPr>
            <w:r>
              <w:t>6.77</w:t>
            </w:r>
          </w:p>
          <w:p w14:paraId="6DBA3006" w14:textId="69316FE9" w:rsidR="00130953" w:rsidRDefault="00130953" w:rsidP="00813C32">
            <w:pPr>
              <w:spacing w:before="0" w:after="0"/>
              <w:jc w:val="center"/>
            </w:pPr>
            <w:r>
              <w:t>(2.29)</w:t>
            </w:r>
          </w:p>
        </w:tc>
        <w:tc>
          <w:tcPr>
            <w:tcW w:w="1440" w:type="dxa"/>
            <w:tcBorders>
              <w:top w:val="single" w:sz="4" w:space="0" w:color="auto"/>
            </w:tcBorders>
            <w:hideMark/>
          </w:tcPr>
          <w:p w14:paraId="1AD159FB" w14:textId="77777777" w:rsidR="00130953" w:rsidRDefault="00130953" w:rsidP="00813C32">
            <w:pPr>
              <w:spacing w:before="0" w:after="0"/>
              <w:jc w:val="center"/>
            </w:pPr>
            <w:r>
              <w:t>1–9</w:t>
            </w:r>
          </w:p>
        </w:tc>
        <w:tc>
          <w:tcPr>
            <w:tcW w:w="1440" w:type="dxa"/>
            <w:tcBorders>
              <w:top w:val="single" w:sz="4" w:space="0" w:color="auto"/>
            </w:tcBorders>
            <w:hideMark/>
          </w:tcPr>
          <w:p w14:paraId="6C75B923" w14:textId="77777777" w:rsidR="00130953" w:rsidRDefault="00130953" w:rsidP="00813C32">
            <w:pPr>
              <w:spacing w:before="0" w:after="0"/>
              <w:jc w:val="center"/>
            </w:pPr>
            <w:r>
              <w:t>136</w:t>
            </w:r>
          </w:p>
        </w:tc>
      </w:tr>
      <w:tr w:rsidR="00130953" w14:paraId="61BF1C40" w14:textId="77777777" w:rsidTr="004D77B6">
        <w:tc>
          <w:tcPr>
            <w:tcW w:w="1785" w:type="dxa"/>
            <w:hideMark/>
          </w:tcPr>
          <w:p w14:paraId="3F1BEF4A" w14:textId="75C34F1C" w:rsidR="00130953" w:rsidRDefault="00130953" w:rsidP="00657013">
            <w:pPr>
              <w:spacing w:before="0" w:after="0"/>
            </w:pPr>
            <w:r>
              <w:t xml:space="preserve">Taalhulp ontvangen </w:t>
            </w:r>
          </w:p>
        </w:tc>
        <w:tc>
          <w:tcPr>
            <w:tcW w:w="1440" w:type="dxa"/>
            <w:hideMark/>
          </w:tcPr>
          <w:p w14:paraId="67E5EBB6" w14:textId="778D24C2" w:rsidR="00B32DF1" w:rsidRDefault="00130953" w:rsidP="00813C32">
            <w:pPr>
              <w:spacing w:before="0" w:after="0"/>
              <w:jc w:val="center"/>
            </w:pPr>
            <w:r>
              <w:t>0.63</w:t>
            </w:r>
          </w:p>
          <w:p w14:paraId="2DB7B470" w14:textId="5B4B0404" w:rsidR="00130953" w:rsidRDefault="00130953" w:rsidP="00813C32">
            <w:pPr>
              <w:spacing w:before="0" w:after="0"/>
              <w:jc w:val="center"/>
            </w:pPr>
            <w:r>
              <w:t>(0.49)</w:t>
            </w:r>
          </w:p>
        </w:tc>
        <w:tc>
          <w:tcPr>
            <w:tcW w:w="1440" w:type="dxa"/>
            <w:hideMark/>
          </w:tcPr>
          <w:p w14:paraId="42F270FB" w14:textId="7CC818BD" w:rsidR="00F43472" w:rsidRDefault="00130953" w:rsidP="00813C32">
            <w:pPr>
              <w:spacing w:before="0" w:after="0"/>
              <w:jc w:val="center"/>
            </w:pPr>
            <w:r>
              <w:t>0.03</w:t>
            </w:r>
          </w:p>
          <w:p w14:paraId="7B91FC42" w14:textId="131FB86A" w:rsidR="00130953" w:rsidRDefault="00130953" w:rsidP="00813C32">
            <w:pPr>
              <w:spacing w:before="0" w:after="0"/>
              <w:jc w:val="center"/>
            </w:pPr>
            <w:r>
              <w:t>(0.16)</w:t>
            </w:r>
          </w:p>
        </w:tc>
        <w:tc>
          <w:tcPr>
            <w:tcW w:w="1440" w:type="dxa"/>
            <w:hideMark/>
          </w:tcPr>
          <w:p w14:paraId="00E3EE77" w14:textId="77777777" w:rsidR="00813C32" w:rsidRDefault="00130953" w:rsidP="00813C32">
            <w:pPr>
              <w:spacing w:before="0" w:after="0"/>
              <w:jc w:val="center"/>
            </w:pPr>
            <w:r>
              <w:t xml:space="preserve">0.46 </w:t>
            </w:r>
          </w:p>
          <w:p w14:paraId="2A876C6F" w14:textId="5F920C04" w:rsidR="00130953" w:rsidRDefault="00130953" w:rsidP="00813C32">
            <w:pPr>
              <w:spacing w:before="0" w:after="0"/>
              <w:jc w:val="center"/>
            </w:pPr>
            <w:r>
              <w:t>(0.50)</w:t>
            </w:r>
          </w:p>
        </w:tc>
        <w:tc>
          <w:tcPr>
            <w:tcW w:w="1440" w:type="dxa"/>
            <w:hideMark/>
          </w:tcPr>
          <w:p w14:paraId="2857ACED" w14:textId="77777777" w:rsidR="00130953" w:rsidRDefault="00130953" w:rsidP="00813C32">
            <w:pPr>
              <w:spacing w:before="0" w:after="0"/>
              <w:jc w:val="center"/>
            </w:pPr>
            <w:r>
              <w:t>0–1</w:t>
            </w:r>
          </w:p>
        </w:tc>
        <w:tc>
          <w:tcPr>
            <w:tcW w:w="1440" w:type="dxa"/>
            <w:hideMark/>
          </w:tcPr>
          <w:p w14:paraId="4691C854" w14:textId="77777777" w:rsidR="00130953" w:rsidRDefault="00130953" w:rsidP="00813C32">
            <w:pPr>
              <w:spacing w:before="0" w:after="0"/>
              <w:jc w:val="center"/>
            </w:pPr>
            <w:r>
              <w:t>136</w:t>
            </w:r>
          </w:p>
        </w:tc>
      </w:tr>
      <w:tr w:rsidR="00130953" w14:paraId="0E185491" w14:textId="77777777" w:rsidTr="004D77B6">
        <w:tc>
          <w:tcPr>
            <w:tcW w:w="1785" w:type="dxa"/>
            <w:hideMark/>
          </w:tcPr>
          <w:p w14:paraId="7BABA601" w14:textId="37348AF3" w:rsidR="00130953" w:rsidRDefault="00130953" w:rsidP="00657013">
            <w:pPr>
              <w:spacing w:before="0" w:after="0"/>
            </w:pPr>
            <w:r>
              <w:t xml:space="preserve">Hulp: spreken </w:t>
            </w:r>
          </w:p>
        </w:tc>
        <w:tc>
          <w:tcPr>
            <w:tcW w:w="1440" w:type="dxa"/>
            <w:hideMark/>
          </w:tcPr>
          <w:p w14:paraId="1748ED50" w14:textId="236A0B04" w:rsidR="00B32DF1" w:rsidRDefault="00130953" w:rsidP="00813C32">
            <w:pPr>
              <w:spacing w:before="0" w:after="0"/>
              <w:jc w:val="center"/>
            </w:pPr>
            <w:r>
              <w:t>0.34</w:t>
            </w:r>
          </w:p>
          <w:p w14:paraId="030C5DA4" w14:textId="7A909249" w:rsidR="00130953" w:rsidRDefault="00130953" w:rsidP="00813C32">
            <w:pPr>
              <w:spacing w:before="0" w:after="0"/>
              <w:jc w:val="center"/>
            </w:pPr>
            <w:r>
              <w:t>(0.48)</w:t>
            </w:r>
          </w:p>
        </w:tc>
        <w:tc>
          <w:tcPr>
            <w:tcW w:w="1440" w:type="dxa"/>
            <w:hideMark/>
          </w:tcPr>
          <w:p w14:paraId="17647F5D" w14:textId="363551C6" w:rsidR="00F43472" w:rsidRDefault="00130953" w:rsidP="00813C32">
            <w:pPr>
              <w:spacing w:before="0" w:after="0"/>
              <w:jc w:val="center"/>
            </w:pPr>
            <w:r>
              <w:t>0.95</w:t>
            </w:r>
          </w:p>
          <w:p w14:paraId="0C711800" w14:textId="69E5290B" w:rsidR="00130953" w:rsidRDefault="00130953" w:rsidP="00813C32">
            <w:pPr>
              <w:spacing w:before="0" w:after="0"/>
              <w:jc w:val="center"/>
            </w:pPr>
            <w:r>
              <w:t>(0.23)</w:t>
            </w:r>
          </w:p>
        </w:tc>
        <w:tc>
          <w:tcPr>
            <w:tcW w:w="1440" w:type="dxa"/>
            <w:hideMark/>
          </w:tcPr>
          <w:p w14:paraId="45E1D6AD" w14:textId="368EF10C" w:rsidR="00F43472" w:rsidRDefault="00130953" w:rsidP="00813C32">
            <w:pPr>
              <w:spacing w:before="0" w:after="0"/>
              <w:jc w:val="center"/>
            </w:pPr>
            <w:r>
              <w:t>0.51</w:t>
            </w:r>
          </w:p>
          <w:p w14:paraId="69B26D0D" w14:textId="4943B775" w:rsidR="00130953" w:rsidRDefault="00130953" w:rsidP="00813C32">
            <w:pPr>
              <w:spacing w:before="0" w:after="0"/>
              <w:jc w:val="center"/>
            </w:pPr>
            <w:r>
              <w:t>(0.50)</w:t>
            </w:r>
          </w:p>
        </w:tc>
        <w:tc>
          <w:tcPr>
            <w:tcW w:w="1440" w:type="dxa"/>
            <w:hideMark/>
          </w:tcPr>
          <w:p w14:paraId="7D0E6D44" w14:textId="77777777" w:rsidR="00130953" w:rsidRDefault="00130953" w:rsidP="00813C32">
            <w:pPr>
              <w:spacing w:before="0" w:after="0"/>
              <w:jc w:val="center"/>
            </w:pPr>
            <w:r>
              <w:t>0–1</w:t>
            </w:r>
          </w:p>
        </w:tc>
        <w:tc>
          <w:tcPr>
            <w:tcW w:w="1440" w:type="dxa"/>
            <w:hideMark/>
          </w:tcPr>
          <w:p w14:paraId="2D82CDA7" w14:textId="77777777" w:rsidR="00130953" w:rsidRDefault="00130953" w:rsidP="00813C32">
            <w:pPr>
              <w:spacing w:before="0" w:after="0"/>
              <w:jc w:val="center"/>
            </w:pPr>
            <w:r>
              <w:t>137</w:t>
            </w:r>
          </w:p>
        </w:tc>
      </w:tr>
      <w:tr w:rsidR="00130953" w14:paraId="3E840E38" w14:textId="77777777" w:rsidTr="004D77B6">
        <w:tc>
          <w:tcPr>
            <w:tcW w:w="1785" w:type="dxa"/>
            <w:hideMark/>
          </w:tcPr>
          <w:p w14:paraId="5670EA6F" w14:textId="410D52F6" w:rsidR="00130953" w:rsidRDefault="00130953" w:rsidP="00657013">
            <w:pPr>
              <w:spacing w:before="0" w:after="0"/>
            </w:pPr>
            <w:r>
              <w:t xml:space="preserve">Hulp: schrijven </w:t>
            </w:r>
          </w:p>
        </w:tc>
        <w:tc>
          <w:tcPr>
            <w:tcW w:w="1440" w:type="dxa"/>
            <w:hideMark/>
          </w:tcPr>
          <w:p w14:paraId="1106F2B4" w14:textId="24C22437" w:rsidR="00B32DF1" w:rsidRDefault="00130953" w:rsidP="00813C32">
            <w:pPr>
              <w:spacing w:before="0" w:after="0"/>
              <w:jc w:val="center"/>
            </w:pPr>
            <w:r>
              <w:t>0.41</w:t>
            </w:r>
          </w:p>
          <w:p w14:paraId="44DE8129" w14:textId="63C4D407" w:rsidR="00130953" w:rsidRDefault="00130953" w:rsidP="00813C32">
            <w:pPr>
              <w:spacing w:before="0" w:after="0"/>
              <w:jc w:val="center"/>
            </w:pPr>
            <w:r>
              <w:t>(0.50)</w:t>
            </w:r>
          </w:p>
        </w:tc>
        <w:tc>
          <w:tcPr>
            <w:tcW w:w="1440" w:type="dxa"/>
            <w:hideMark/>
          </w:tcPr>
          <w:p w14:paraId="39222431" w14:textId="46F41710" w:rsidR="00F43472" w:rsidRDefault="00130953" w:rsidP="00813C32">
            <w:pPr>
              <w:spacing w:before="0" w:after="0"/>
              <w:jc w:val="center"/>
            </w:pPr>
            <w:r>
              <w:t>0.92</w:t>
            </w:r>
          </w:p>
          <w:p w14:paraId="270DDDC2" w14:textId="0576C9A3" w:rsidR="00130953" w:rsidRDefault="00130953" w:rsidP="00813C32">
            <w:pPr>
              <w:spacing w:before="0" w:after="0"/>
              <w:jc w:val="center"/>
            </w:pPr>
            <w:r>
              <w:t>(0.27)</w:t>
            </w:r>
          </w:p>
        </w:tc>
        <w:tc>
          <w:tcPr>
            <w:tcW w:w="1440" w:type="dxa"/>
            <w:hideMark/>
          </w:tcPr>
          <w:p w14:paraId="7AC27EB2" w14:textId="1D25ACC9" w:rsidR="00F43472" w:rsidRDefault="00130953" w:rsidP="00813C32">
            <w:pPr>
              <w:spacing w:before="0" w:after="0"/>
              <w:jc w:val="center"/>
            </w:pPr>
            <w:r>
              <w:t>0.55</w:t>
            </w:r>
          </w:p>
          <w:p w14:paraId="5A01297A" w14:textId="03F57628" w:rsidR="00130953" w:rsidRDefault="00130953" w:rsidP="00813C32">
            <w:pPr>
              <w:spacing w:before="0" w:after="0"/>
              <w:jc w:val="center"/>
            </w:pPr>
            <w:r>
              <w:t>(0.50)</w:t>
            </w:r>
          </w:p>
        </w:tc>
        <w:tc>
          <w:tcPr>
            <w:tcW w:w="1440" w:type="dxa"/>
            <w:hideMark/>
          </w:tcPr>
          <w:p w14:paraId="79A10A87" w14:textId="77777777" w:rsidR="00130953" w:rsidRDefault="00130953" w:rsidP="00813C32">
            <w:pPr>
              <w:spacing w:before="0" w:after="0"/>
              <w:jc w:val="center"/>
            </w:pPr>
            <w:r>
              <w:t>0–1</w:t>
            </w:r>
          </w:p>
        </w:tc>
        <w:tc>
          <w:tcPr>
            <w:tcW w:w="1440" w:type="dxa"/>
            <w:hideMark/>
          </w:tcPr>
          <w:p w14:paraId="321DDBBF" w14:textId="77777777" w:rsidR="00130953" w:rsidRDefault="00130953" w:rsidP="00813C32">
            <w:pPr>
              <w:spacing w:before="0" w:after="0"/>
              <w:jc w:val="center"/>
            </w:pPr>
            <w:r>
              <w:t>137</w:t>
            </w:r>
          </w:p>
        </w:tc>
      </w:tr>
      <w:tr w:rsidR="00130953" w14:paraId="1BD88141" w14:textId="77777777" w:rsidTr="004D77B6">
        <w:tc>
          <w:tcPr>
            <w:tcW w:w="1785" w:type="dxa"/>
            <w:hideMark/>
          </w:tcPr>
          <w:p w14:paraId="6B226065" w14:textId="7940ABD7" w:rsidR="00130953" w:rsidRDefault="00130953" w:rsidP="00657013">
            <w:pPr>
              <w:spacing w:before="0" w:after="0"/>
            </w:pPr>
            <w:r>
              <w:t xml:space="preserve">Hulp: lezen </w:t>
            </w:r>
          </w:p>
        </w:tc>
        <w:tc>
          <w:tcPr>
            <w:tcW w:w="1440" w:type="dxa"/>
            <w:hideMark/>
          </w:tcPr>
          <w:p w14:paraId="68F2D7AE" w14:textId="49626B0B" w:rsidR="00B32DF1" w:rsidRDefault="00130953" w:rsidP="00813C32">
            <w:pPr>
              <w:spacing w:before="0" w:after="0"/>
              <w:jc w:val="center"/>
            </w:pPr>
            <w:r>
              <w:t>0.55</w:t>
            </w:r>
          </w:p>
          <w:p w14:paraId="20D8EBAB" w14:textId="529994EB" w:rsidR="00130953" w:rsidRDefault="00130953" w:rsidP="00813C32">
            <w:pPr>
              <w:spacing w:before="0" w:after="0"/>
              <w:jc w:val="center"/>
            </w:pPr>
            <w:r>
              <w:t>(0.50)</w:t>
            </w:r>
          </w:p>
        </w:tc>
        <w:tc>
          <w:tcPr>
            <w:tcW w:w="1440" w:type="dxa"/>
            <w:hideMark/>
          </w:tcPr>
          <w:p w14:paraId="5E068C08" w14:textId="5FB15E89" w:rsidR="00F43472" w:rsidRDefault="00130953" w:rsidP="00813C32">
            <w:pPr>
              <w:spacing w:before="0" w:after="0"/>
              <w:jc w:val="center"/>
            </w:pPr>
            <w:r>
              <w:t>0.95</w:t>
            </w:r>
          </w:p>
          <w:p w14:paraId="3CD5C508" w14:textId="6DD34B8F" w:rsidR="00130953" w:rsidRDefault="00130953" w:rsidP="00813C32">
            <w:pPr>
              <w:spacing w:before="0" w:after="0"/>
              <w:jc w:val="center"/>
            </w:pPr>
            <w:r>
              <w:t>(0.23)</w:t>
            </w:r>
          </w:p>
        </w:tc>
        <w:tc>
          <w:tcPr>
            <w:tcW w:w="1440" w:type="dxa"/>
            <w:hideMark/>
          </w:tcPr>
          <w:p w14:paraId="56DD8BC6" w14:textId="328489EF" w:rsidR="00F43472" w:rsidRDefault="00130953" w:rsidP="00813C32">
            <w:pPr>
              <w:spacing w:before="0" w:after="0"/>
              <w:jc w:val="center"/>
            </w:pPr>
            <w:r>
              <w:t>0.66</w:t>
            </w:r>
          </w:p>
          <w:p w14:paraId="6FF48970" w14:textId="12836C47" w:rsidR="00130953" w:rsidRDefault="00130953" w:rsidP="00813C32">
            <w:pPr>
              <w:spacing w:before="0" w:after="0"/>
              <w:jc w:val="center"/>
            </w:pPr>
            <w:r>
              <w:t>(0.48)</w:t>
            </w:r>
          </w:p>
        </w:tc>
        <w:tc>
          <w:tcPr>
            <w:tcW w:w="1440" w:type="dxa"/>
            <w:hideMark/>
          </w:tcPr>
          <w:p w14:paraId="13497D1C" w14:textId="77777777" w:rsidR="00130953" w:rsidRDefault="00130953" w:rsidP="00813C32">
            <w:pPr>
              <w:spacing w:before="0" w:after="0"/>
              <w:jc w:val="center"/>
            </w:pPr>
            <w:r>
              <w:t>0–1</w:t>
            </w:r>
          </w:p>
        </w:tc>
        <w:tc>
          <w:tcPr>
            <w:tcW w:w="1440" w:type="dxa"/>
            <w:hideMark/>
          </w:tcPr>
          <w:p w14:paraId="0551528C" w14:textId="77777777" w:rsidR="00130953" w:rsidRDefault="00130953" w:rsidP="00813C32">
            <w:pPr>
              <w:spacing w:before="0" w:after="0"/>
              <w:jc w:val="center"/>
            </w:pPr>
            <w:r>
              <w:t>137</w:t>
            </w:r>
          </w:p>
        </w:tc>
      </w:tr>
      <w:tr w:rsidR="00130953" w14:paraId="451DF84F" w14:textId="77777777" w:rsidTr="004D77B6">
        <w:tc>
          <w:tcPr>
            <w:tcW w:w="1785" w:type="dxa"/>
            <w:hideMark/>
          </w:tcPr>
          <w:p w14:paraId="5BE35D86" w14:textId="4B1ED791" w:rsidR="00130953" w:rsidRDefault="00130953" w:rsidP="00657013">
            <w:pPr>
              <w:spacing w:before="0" w:after="0"/>
            </w:pPr>
            <w:r>
              <w:t xml:space="preserve">Hulp: luisteren </w:t>
            </w:r>
          </w:p>
        </w:tc>
        <w:tc>
          <w:tcPr>
            <w:tcW w:w="1440" w:type="dxa"/>
            <w:hideMark/>
          </w:tcPr>
          <w:p w14:paraId="5C4478AA" w14:textId="21AC5956" w:rsidR="00B32DF1" w:rsidRDefault="00130953" w:rsidP="00813C32">
            <w:pPr>
              <w:spacing w:before="0" w:after="0"/>
              <w:jc w:val="center"/>
            </w:pPr>
            <w:r>
              <w:t>0.48</w:t>
            </w:r>
          </w:p>
          <w:p w14:paraId="3C87BF63" w14:textId="47492605" w:rsidR="00130953" w:rsidRDefault="00130953" w:rsidP="00813C32">
            <w:pPr>
              <w:spacing w:before="0" w:after="0"/>
              <w:jc w:val="center"/>
            </w:pPr>
            <w:r>
              <w:t>(0.50)</w:t>
            </w:r>
          </w:p>
        </w:tc>
        <w:tc>
          <w:tcPr>
            <w:tcW w:w="1440" w:type="dxa"/>
            <w:hideMark/>
          </w:tcPr>
          <w:p w14:paraId="247157B2" w14:textId="6BEC04F7" w:rsidR="00F43472" w:rsidRDefault="00130953" w:rsidP="00813C32">
            <w:pPr>
              <w:spacing w:before="0" w:after="0"/>
              <w:jc w:val="center"/>
            </w:pPr>
            <w:r>
              <w:t>0.97</w:t>
            </w:r>
          </w:p>
          <w:p w14:paraId="3EC60D69" w14:textId="3C36FC14" w:rsidR="00130953" w:rsidRDefault="00130953" w:rsidP="00813C32">
            <w:pPr>
              <w:spacing w:before="0" w:after="0"/>
              <w:jc w:val="center"/>
            </w:pPr>
            <w:r>
              <w:t>(0.16)</w:t>
            </w:r>
          </w:p>
        </w:tc>
        <w:tc>
          <w:tcPr>
            <w:tcW w:w="1440" w:type="dxa"/>
            <w:hideMark/>
          </w:tcPr>
          <w:p w14:paraId="4580C1FC" w14:textId="588777EE" w:rsidR="00F43472" w:rsidRDefault="00130953" w:rsidP="00813C32">
            <w:pPr>
              <w:spacing w:before="0" w:after="0"/>
              <w:jc w:val="center"/>
            </w:pPr>
            <w:r>
              <w:t>0.62</w:t>
            </w:r>
          </w:p>
          <w:p w14:paraId="4EFD43D2" w14:textId="0C481CAD" w:rsidR="00130953" w:rsidRDefault="00130953" w:rsidP="00813C32">
            <w:pPr>
              <w:spacing w:before="0" w:after="0"/>
              <w:jc w:val="center"/>
            </w:pPr>
            <w:r>
              <w:t>(0.49)</w:t>
            </w:r>
          </w:p>
        </w:tc>
        <w:tc>
          <w:tcPr>
            <w:tcW w:w="1440" w:type="dxa"/>
            <w:hideMark/>
          </w:tcPr>
          <w:p w14:paraId="651F9E7D" w14:textId="77777777" w:rsidR="00130953" w:rsidRDefault="00130953" w:rsidP="00813C32">
            <w:pPr>
              <w:spacing w:before="0" w:after="0"/>
              <w:jc w:val="center"/>
            </w:pPr>
            <w:r>
              <w:t>0–1</w:t>
            </w:r>
          </w:p>
        </w:tc>
        <w:tc>
          <w:tcPr>
            <w:tcW w:w="1440" w:type="dxa"/>
            <w:hideMark/>
          </w:tcPr>
          <w:p w14:paraId="090FFB07" w14:textId="77777777" w:rsidR="00130953" w:rsidRDefault="00130953" w:rsidP="00813C32">
            <w:pPr>
              <w:spacing w:before="0" w:after="0"/>
              <w:jc w:val="center"/>
            </w:pPr>
            <w:r>
              <w:t>137</w:t>
            </w:r>
          </w:p>
        </w:tc>
      </w:tr>
      <w:tr w:rsidR="00130953" w14:paraId="6D3F1647" w14:textId="77777777" w:rsidTr="004D77B6">
        <w:tc>
          <w:tcPr>
            <w:tcW w:w="1785" w:type="dxa"/>
            <w:hideMark/>
          </w:tcPr>
          <w:p w14:paraId="29CBD474" w14:textId="158FDD05" w:rsidR="00130953" w:rsidRDefault="00130953" w:rsidP="00657013">
            <w:pPr>
              <w:spacing w:before="0" w:after="0"/>
            </w:pPr>
            <w:r>
              <w:t xml:space="preserve">Geen hulp nodig </w:t>
            </w:r>
          </w:p>
        </w:tc>
        <w:tc>
          <w:tcPr>
            <w:tcW w:w="1440" w:type="dxa"/>
            <w:hideMark/>
          </w:tcPr>
          <w:p w14:paraId="2ED8DCF6" w14:textId="6010DD92" w:rsidR="00B32DF1" w:rsidRDefault="00130953" w:rsidP="00813C32">
            <w:pPr>
              <w:spacing w:before="0" w:after="0"/>
              <w:jc w:val="center"/>
            </w:pPr>
            <w:r>
              <w:t>0.45</w:t>
            </w:r>
          </w:p>
          <w:p w14:paraId="0BA2333F" w14:textId="49D5EC59" w:rsidR="00130953" w:rsidRDefault="00130953" w:rsidP="00813C32">
            <w:pPr>
              <w:spacing w:before="0" w:after="0"/>
              <w:jc w:val="center"/>
            </w:pPr>
            <w:r>
              <w:t>(0.38)</w:t>
            </w:r>
          </w:p>
        </w:tc>
        <w:tc>
          <w:tcPr>
            <w:tcW w:w="1440" w:type="dxa"/>
            <w:hideMark/>
          </w:tcPr>
          <w:p w14:paraId="056AD3A6" w14:textId="02110A67" w:rsidR="00F43472" w:rsidRDefault="00130953" w:rsidP="00813C32">
            <w:pPr>
              <w:spacing w:before="0" w:after="0"/>
              <w:jc w:val="center"/>
            </w:pPr>
            <w:r>
              <w:t>0.95</w:t>
            </w:r>
          </w:p>
          <w:p w14:paraId="6894A7D7" w14:textId="2B3E05A2" w:rsidR="00130953" w:rsidRDefault="00130953" w:rsidP="00813C32">
            <w:pPr>
              <w:spacing w:before="0" w:after="0"/>
              <w:jc w:val="center"/>
            </w:pPr>
            <w:r>
              <w:t>(0.14)</w:t>
            </w:r>
          </w:p>
        </w:tc>
        <w:tc>
          <w:tcPr>
            <w:tcW w:w="1440" w:type="dxa"/>
            <w:hideMark/>
          </w:tcPr>
          <w:p w14:paraId="1DC62C22" w14:textId="62C8B528" w:rsidR="00F43472" w:rsidRDefault="00130953" w:rsidP="00813C32">
            <w:pPr>
              <w:spacing w:before="0" w:after="0"/>
              <w:jc w:val="center"/>
            </w:pPr>
            <w:r>
              <w:t>0.59</w:t>
            </w:r>
          </w:p>
          <w:p w14:paraId="29F7C689" w14:textId="779EAFAB" w:rsidR="00130953" w:rsidRDefault="00130953" w:rsidP="00813C32">
            <w:pPr>
              <w:spacing w:before="0" w:after="0"/>
              <w:jc w:val="center"/>
            </w:pPr>
            <w:r>
              <w:t>(0.40)</w:t>
            </w:r>
          </w:p>
        </w:tc>
        <w:tc>
          <w:tcPr>
            <w:tcW w:w="1440" w:type="dxa"/>
            <w:hideMark/>
          </w:tcPr>
          <w:p w14:paraId="21885109" w14:textId="77777777" w:rsidR="00130953" w:rsidRDefault="00130953" w:rsidP="00813C32">
            <w:pPr>
              <w:spacing w:before="0" w:after="0"/>
              <w:jc w:val="center"/>
            </w:pPr>
            <w:r>
              <w:t>0–1</w:t>
            </w:r>
          </w:p>
        </w:tc>
        <w:tc>
          <w:tcPr>
            <w:tcW w:w="1440" w:type="dxa"/>
            <w:hideMark/>
          </w:tcPr>
          <w:p w14:paraId="059982E4" w14:textId="77777777" w:rsidR="00130953" w:rsidRDefault="00130953" w:rsidP="00813C32">
            <w:pPr>
              <w:spacing w:before="0" w:after="0"/>
              <w:jc w:val="center"/>
            </w:pPr>
            <w:r>
              <w:t>137</w:t>
            </w:r>
          </w:p>
        </w:tc>
      </w:tr>
      <w:tr w:rsidR="00130953" w14:paraId="4B5C43C9" w14:textId="77777777" w:rsidTr="004D77B6">
        <w:tc>
          <w:tcPr>
            <w:tcW w:w="1785" w:type="dxa"/>
            <w:hideMark/>
          </w:tcPr>
          <w:p w14:paraId="28469D80" w14:textId="6CD72ABF" w:rsidR="00130953" w:rsidRDefault="00130953" w:rsidP="00657013">
            <w:pPr>
              <w:spacing w:before="0" w:after="0"/>
            </w:pPr>
            <w:r>
              <w:t xml:space="preserve">Vooruitgang NL </w:t>
            </w:r>
          </w:p>
        </w:tc>
        <w:tc>
          <w:tcPr>
            <w:tcW w:w="1440" w:type="dxa"/>
            <w:hideMark/>
          </w:tcPr>
          <w:p w14:paraId="63807F9D" w14:textId="48DAB206" w:rsidR="00B32DF1" w:rsidRDefault="00130953" w:rsidP="00813C32">
            <w:pPr>
              <w:spacing w:before="0" w:after="0"/>
              <w:jc w:val="center"/>
            </w:pPr>
            <w:r>
              <w:t>5.87</w:t>
            </w:r>
          </w:p>
          <w:p w14:paraId="38150D25" w14:textId="50A19FE9" w:rsidR="00130953" w:rsidRDefault="00130953" w:rsidP="00813C32">
            <w:pPr>
              <w:spacing w:before="0" w:after="0"/>
              <w:jc w:val="center"/>
            </w:pPr>
            <w:r>
              <w:t>(2.36)</w:t>
            </w:r>
          </w:p>
        </w:tc>
        <w:tc>
          <w:tcPr>
            <w:tcW w:w="1440" w:type="dxa"/>
            <w:hideMark/>
          </w:tcPr>
          <w:p w14:paraId="16FF1FB2" w14:textId="08EC6FA4" w:rsidR="00F43472" w:rsidRDefault="00130953" w:rsidP="00813C32">
            <w:pPr>
              <w:spacing w:before="0" w:after="0"/>
              <w:jc w:val="center"/>
            </w:pPr>
            <w:r>
              <w:t>6.29</w:t>
            </w:r>
          </w:p>
          <w:p w14:paraId="1AA60F86" w14:textId="6E4638D4" w:rsidR="00130953" w:rsidRDefault="00130953" w:rsidP="00813C32">
            <w:pPr>
              <w:spacing w:before="0" w:after="0"/>
              <w:jc w:val="center"/>
            </w:pPr>
            <w:r>
              <w:t>(2.93)</w:t>
            </w:r>
          </w:p>
        </w:tc>
        <w:tc>
          <w:tcPr>
            <w:tcW w:w="1440" w:type="dxa"/>
            <w:hideMark/>
          </w:tcPr>
          <w:p w14:paraId="19DF4A69" w14:textId="7183A9C9" w:rsidR="00F43472" w:rsidRDefault="00130953" w:rsidP="00813C32">
            <w:pPr>
              <w:spacing w:before="0" w:after="0"/>
              <w:jc w:val="center"/>
            </w:pPr>
            <w:r>
              <w:t>5.98</w:t>
            </w:r>
          </w:p>
          <w:p w14:paraId="6FAE3B4D" w14:textId="5697D550" w:rsidR="00130953" w:rsidRDefault="00130953" w:rsidP="00813C32">
            <w:pPr>
              <w:spacing w:before="0" w:after="0"/>
              <w:jc w:val="center"/>
            </w:pPr>
            <w:r>
              <w:t>(2.52)</w:t>
            </w:r>
          </w:p>
        </w:tc>
        <w:tc>
          <w:tcPr>
            <w:tcW w:w="1440" w:type="dxa"/>
            <w:hideMark/>
          </w:tcPr>
          <w:p w14:paraId="0A25FEF3" w14:textId="77777777" w:rsidR="00130953" w:rsidRDefault="00130953" w:rsidP="00813C32">
            <w:pPr>
              <w:spacing w:before="0" w:after="0"/>
              <w:jc w:val="center"/>
            </w:pPr>
            <w:r>
              <w:t>1–9</w:t>
            </w:r>
          </w:p>
        </w:tc>
        <w:tc>
          <w:tcPr>
            <w:tcW w:w="1440" w:type="dxa"/>
            <w:hideMark/>
          </w:tcPr>
          <w:p w14:paraId="6EB25B0F" w14:textId="77777777" w:rsidR="00130953" w:rsidRDefault="00130953" w:rsidP="00813C32">
            <w:pPr>
              <w:spacing w:before="0" w:after="0"/>
              <w:jc w:val="center"/>
            </w:pPr>
            <w:r>
              <w:t>132</w:t>
            </w:r>
          </w:p>
        </w:tc>
      </w:tr>
      <w:tr w:rsidR="00130953" w14:paraId="0990B891" w14:textId="77777777" w:rsidTr="004D77B6">
        <w:tc>
          <w:tcPr>
            <w:tcW w:w="1785" w:type="dxa"/>
            <w:hideMark/>
          </w:tcPr>
          <w:p w14:paraId="2DA1613E" w14:textId="2E1EC0CC" w:rsidR="00130953" w:rsidRDefault="00130953" w:rsidP="00657013">
            <w:pPr>
              <w:spacing w:before="0" w:after="0"/>
            </w:pPr>
            <w:r>
              <w:t xml:space="preserve">Brood bestellen </w:t>
            </w:r>
          </w:p>
        </w:tc>
        <w:tc>
          <w:tcPr>
            <w:tcW w:w="1440" w:type="dxa"/>
            <w:hideMark/>
          </w:tcPr>
          <w:p w14:paraId="20680AB7" w14:textId="63158199" w:rsidR="00B32DF1" w:rsidRDefault="00130953" w:rsidP="00813C32">
            <w:pPr>
              <w:spacing w:before="0" w:after="0"/>
              <w:jc w:val="center"/>
            </w:pPr>
            <w:r>
              <w:t>1.67</w:t>
            </w:r>
          </w:p>
          <w:p w14:paraId="231C5E98" w14:textId="53AC9F4C" w:rsidR="00130953" w:rsidRDefault="00130953" w:rsidP="00813C32">
            <w:pPr>
              <w:spacing w:before="0" w:after="0"/>
              <w:jc w:val="center"/>
            </w:pPr>
            <w:r>
              <w:t>(0.53)</w:t>
            </w:r>
          </w:p>
        </w:tc>
        <w:tc>
          <w:tcPr>
            <w:tcW w:w="1440" w:type="dxa"/>
            <w:hideMark/>
          </w:tcPr>
          <w:p w14:paraId="58907C3C" w14:textId="4B19B4E8" w:rsidR="00F43472" w:rsidRDefault="00130953" w:rsidP="00813C32">
            <w:pPr>
              <w:spacing w:before="0" w:after="0"/>
              <w:jc w:val="center"/>
            </w:pPr>
            <w:r>
              <w:t>2.00</w:t>
            </w:r>
          </w:p>
          <w:p w14:paraId="1265A33F" w14:textId="546F9ABF" w:rsidR="00130953" w:rsidRDefault="00130953" w:rsidP="00813C32">
            <w:pPr>
              <w:spacing w:before="0" w:after="0"/>
              <w:jc w:val="center"/>
            </w:pPr>
            <w:r>
              <w:t>(0.00)</w:t>
            </w:r>
          </w:p>
        </w:tc>
        <w:tc>
          <w:tcPr>
            <w:tcW w:w="1440" w:type="dxa"/>
            <w:hideMark/>
          </w:tcPr>
          <w:p w14:paraId="10A6273E" w14:textId="343DF875" w:rsidR="00F43472" w:rsidRDefault="00130953" w:rsidP="00813C32">
            <w:pPr>
              <w:spacing w:before="0" w:after="0"/>
              <w:jc w:val="center"/>
            </w:pPr>
            <w:r>
              <w:t>1.77</w:t>
            </w:r>
          </w:p>
          <w:p w14:paraId="603459F0" w14:textId="26366AA6" w:rsidR="00130953" w:rsidRDefault="00130953" w:rsidP="00813C32">
            <w:pPr>
              <w:spacing w:before="0" w:after="0"/>
              <w:jc w:val="center"/>
            </w:pPr>
            <w:r>
              <w:t>(0.47)</w:t>
            </w:r>
          </w:p>
        </w:tc>
        <w:tc>
          <w:tcPr>
            <w:tcW w:w="1440" w:type="dxa"/>
            <w:hideMark/>
          </w:tcPr>
          <w:p w14:paraId="536B32EA" w14:textId="77777777" w:rsidR="00130953" w:rsidRDefault="00130953" w:rsidP="00813C32">
            <w:pPr>
              <w:spacing w:before="0" w:after="0"/>
              <w:jc w:val="center"/>
            </w:pPr>
            <w:r>
              <w:t>0–2</w:t>
            </w:r>
          </w:p>
        </w:tc>
        <w:tc>
          <w:tcPr>
            <w:tcW w:w="1440" w:type="dxa"/>
            <w:hideMark/>
          </w:tcPr>
          <w:p w14:paraId="528D15F8" w14:textId="77777777" w:rsidR="00130953" w:rsidRDefault="00130953" w:rsidP="00813C32">
            <w:pPr>
              <w:spacing w:before="0" w:after="0"/>
              <w:jc w:val="center"/>
            </w:pPr>
            <w:r>
              <w:t>141</w:t>
            </w:r>
          </w:p>
        </w:tc>
      </w:tr>
      <w:tr w:rsidR="00130953" w14:paraId="563E6FDD" w14:textId="77777777" w:rsidTr="004D77B6">
        <w:tc>
          <w:tcPr>
            <w:tcW w:w="1785" w:type="dxa"/>
            <w:hideMark/>
          </w:tcPr>
          <w:p w14:paraId="1005549E" w14:textId="67151049" w:rsidR="00130953" w:rsidRDefault="00130953" w:rsidP="00657013">
            <w:pPr>
              <w:spacing w:before="0" w:after="0"/>
            </w:pPr>
            <w:r>
              <w:t xml:space="preserve">Dokter spreken </w:t>
            </w:r>
          </w:p>
        </w:tc>
        <w:tc>
          <w:tcPr>
            <w:tcW w:w="1440" w:type="dxa"/>
            <w:hideMark/>
          </w:tcPr>
          <w:p w14:paraId="284D7930" w14:textId="4871619E" w:rsidR="00B32DF1" w:rsidRDefault="00130953" w:rsidP="00813C32">
            <w:pPr>
              <w:spacing w:before="0" w:after="0"/>
              <w:jc w:val="center"/>
            </w:pPr>
            <w:r>
              <w:t>1.27</w:t>
            </w:r>
          </w:p>
          <w:p w14:paraId="378BDEE1" w14:textId="526FDBBB" w:rsidR="00130953" w:rsidRDefault="00130953" w:rsidP="00813C32">
            <w:pPr>
              <w:spacing w:before="0" w:after="0"/>
              <w:jc w:val="center"/>
            </w:pPr>
            <w:r>
              <w:t>(0.71)</w:t>
            </w:r>
          </w:p>
        </w:tc>
        <w:tc>
          <w:tcPr>
            <w:tcW w:w="1440" w:type="dxa"/>
            <w:hideMark/>
          </w:tcPr>
          <w:p w14:paraId="69187497" w14:textId="40BABE52" w:rsidR="00F43472" w:rsidRDefault="00130953" w:rsidP="00813C32">
            <w:pPr>
              <w:spacing w:before="0" w:after="0"/>
              <w:jc w:val="center"/>
            </w:pPr>
            <w:r>
              <w:t>1.90</w:t>
            </w:r>
          </w:p>
          <w:p w14:paraId="0BF24165" w14:textId="39FAE463" w:rsidR="00130953" w:rsidRDefault="00130953" w:rsidP="00813C32">
            <w:pPr>
              <w:spacing w:before="0" w:after="0"/>
              <w:jc w:val="center"/>
            </w:pPr>
            <w:r>
              <w:t>(0.38)</w:t>
            </w:r>
          </w:p>
        </w:tc>
        <w:tc>
          <w:tcPr>
            <w:tcW w:w="1440" w:type="dxa"/>
            <w:hideMark/>
          </w:tcPr>
          <w:p w14:paraId="0C9EAF6F" w14:textId="5724140C" w:rsidR="00F43472" w:rsidRDefault="00130953" w:rsidP="00813C32">
            <w:pPr>
              <w:spacing w:before="0" w:after="0"/>
              <w:jc w:val="center"/>
            </w:pPr>
            <w:r>
              <w:t>1.45</w:t>
            </w:r>
          </w:p>
          <w:p w14:paraId="67C3897E" w14:textId="513C2D32" w:rsidR="00130953" w:rsidRDefault="00130953" w:rsidP="00813C32">
            <w:pPr>
              <w:spacing w:before="0" w:after="0"/>
              <w:jc w:val="center"/>
            </w:pPr>
            <w:r>
              <w:t>(0.69)</w:t>
            </w:r>
          </w:p>
        </w:tc>
        <w:tc>
          <w:tcPr>
            <w:tcW w:w="1440" w:type="dxa"/>
            <w:hideMark/>
          </w:tcPr>
          <w:p w14:paraId="537EA3C1" w14:textId="77777777" w:rsidR="00130953" w:rsidRDefault="00130953" w:rsidP="00813C32">
            <w:pPr>
              <w:spacing w:before="0" w:after="0"/>
              <w:jc w:val="center"/>
            </w:pPr>
            <w:r>
              <w:t>0–2</w:t>
            </w:r>
          </w:p>
        </w:tc>
        <w:tc>
          <w:tcPr>
            <w:tcW w:w="1440" w:type="dxa"/>
            <w:hideMark/>
          </w:tcPr>
          <w:p w14:paraId="3C5CFC0E" w14:textId="77777777" w:rsidR="00130953" w:rsidRDefault="00130953" w:rsidP="00813C32">
            <w:pPr>
              <w:spacing w:before="0" w:after="0"/>
              <w:jc w:val="center"/>
            </w:pPr>
            <w:r>
              <w:t>140</w:t>
            </w:r>
          </w:p>
        </w:tc>
      </w:tr>
      <w:tr w:rsidR="00130953" w14:paraId="23FFAE66" w14:textId="77777777" w:rsidTr="004D77B6">
        <w:tc>
          <w:tcPr>
            <w:tcW w:w="1785" w:type="dxa"/>
            <w:hideMark/>
          </w:tcPr>
          <w:p w14:paraId="345655C4" w14:textId="1AF5E9BF" w:rsidR="00130953" w:rsidRDefault="00130953" w:rsidP="00657013">
            <w:pPr>
              <w:spacing w:before="0" w:after="0"/>
            </w:pPr>
            <w:r>
              <w:lastRenderedPageBreak/>
              <w:t xml:space="preserve">Poster/flyer lezen </w:t>
            </w:r>
          </w:p>
        </w:tc>
        <w:tc>
          <w:tcPr>
            <w:tcW w:w="1440" w:type="dxa"/>
            <w:hideMark/>
          </w:tcPr>
          <w:p w14:paraId="095E3324" w14:textId="1E21FC69" w:rsidR="00B32DF1" w:rsidRDefault="00130953" w:rsidP="00813C32">
            <w:pPr>
              <w:spacing w:before="0" w:after="0"/>
              <w:jc w:val="center"/>
            </w:pPr>
            <w:r>
              <w:t>1.15</w:t>
            </w:r>
          </w:p>
          <w:p w14:paraId="6F2509EE" w14:textId="3F2F01A0" w:rsidR="00130953" w:rsidRDefault="00130953" w:rsidP="00813C32">
            <w:pPr>
              <w:spacing w:before="0" w:after="0"/>
              <w:jc w:val="center"/>
            </w:pPr>
            <w:r>
              <w:t>(0.69)</w:t>
            </w:r>
          </w:p>
        </w:tc>
        <w:tc>
          <w:tcPr>
            <w:tcW w:w="1440" w:type="dxa"/>
            <w:hideMark/>
          </w:tcPr>
          <w:p w14:paraId="5E3F27CF" w14:textId="18DCF8C7" w:rsidR="00F43472" w:rsidRDefault="00130953" w:rsidP="00813C32">
            <w:pPr>
              <w:spacing w:before="0" w:after="0"/>
              <w:jc w:val="center"/>
            </w:pPr>
            <w:r>
              <w:t>1.98</w:t>
            </w:r>
          </w:p>
          <w:p w14:paraId="7AFAE578" w14:textId="6A3DC1C2" w:rsidR="00130953" w:rsidRDefault="00130953" w:rsidP="00813C32">
            <w:pPr>
              <w:spacing w:before="0" w:after="0"/>
              <w:jc w:val="center"/>
            </w:pPr>
            <w:r>
              <w:t>(0.16)</w:t>
            </w:r>
          </w:p>
        </w:tc>
        <w:tc>
          <w:tcPr>
            <w:tcW w:w="1440" w:type="dxa"/>
            <w:hideMark/>
          </w:tcPr>
          <w:p w14:paraId="701393F4" w14:textId="70409958" w:rsidR="00F43472" w:rsidRDefault="00130953" w:rsidP="00813C32">
            <w:pPr>
              <w:spacing w:before="0" w:after="0"/>
              <w:jc w:val="center"/>
            </w:pPr>
            <w:r>
              <w:t>1.39</w:t>
            </w:r>
          </w:p>
          <w:p w14:paraId="06423019" w14:textId="3EBCE7C0" w:rsidR="00130953" w:rsidRDefault="00130953" w:rsidP="00813C32">
            <w:pPr>
              <w:spacing w:before="0" w:after="0"/>
              <w:jc w:val="center"/>
            </w:pPr>
            <w:r>
              <w:t>(0.70)</w:t>
            </w:r>
          </w:p>
        </w:tc>
        <w:tc>
          <w:tcPr>
            <w:tcW w:w="1440" w:type="dxa"/>
            <w:hideMark/>
          </w:tcPr>
          <w:p w14:paraId="343BDA2B" w14:textId="77777777" w:rsidR="00130953" w:rsidRDefault="00130953" w:rsidP="00813C32">
            <w:pPr>
              <w:spacing w:before="0" w:after="0"/>
              <w:jc w:val="center"/>
            </w:pPr>
            <w:r>
              <w:t>0–2</w:t>
            </w:r>
          </w:p>
        </w:tc>
        <w:tc>
          <w:tcPr>
            <w:tcW w:w="1440" w:type="dxa"/>
            <w:hideMark/>
          </w:tcPr>
          <w:p w14:paraId="772D681A" w14:textId="77777777" w:rsidR="00130953" w:rsidRDefault="00130953" w:rsidP="00813C32">
            <w:pPr>
              <w:spacing w:before="0" w:after="0"/>
              <w:jc w:val="center"/>
            </w:pPr>
            <w:r>
              <w:t>139</w:t>
            </w:r>
          </w:p>
        </w:tc>
      </w:tr>
      <w:tr w:rsidR="00130953" w14:paraId="0A7D77B1" w14:textId="77777777" w:rsidTr="004D77B6">
        <w:tc>
          <w:tcPr>
            <w:tcW w:w="1785" w:type="dxa"/>
            <w:hideMark/>
          </w:tcPr>
          <w:p w14:paraId="22D249C3" w14:textId="3C120927" w:rsidR="00130953" w:rsidRDefault="00130953" w:rsidP="00657013">
            <w:pPr>
              <w:spacing w:before="0" w:after="0"/>
            </w:pPr>
            <w:r>
              <w:t xml:space="preserve">Brief + bijlage lezen </w:t>
            </w:r>
          </w:p>
        </w:tc>
        <w:tc>
          <w:tcPr>
            <w:tcW w:w="1440" w:type="dxa"/>
            <w:hideMark/>
          </w:tcPr>
          <w:p w14:paraId="143258A4" w14:textId="7947C7DE" w:rsidR="00B32DF1" w:rsidRDefault="00130953" w:rsidP="00813C32">
            <w:pPr>
              <w:spacing w:before="0" w:after="0"/>
              <w:jc w:val="center"/>
            </w:pPr>
            <w:r>
              <w:t>0.97</w:t>
            </w:r>
          </w:p>
          <w:p w14:paraId="786474FC" w14:textId="7DDCA1A6" w:rsidR="00130953" w:rsidRDefault="00130953" w:rsidP="00813C32">
            <w:pPr>
              <w:spacing w:before="0" w:after="0"/>
              <w:jc w:val="center"/>
            </w:pPr>
            <w:r>
              <w:t>(0.75)</w:t>
            </w:r>
          </w:p>
        </w:tc>
        <w:tc>
          <w:tcPr>
            <w:tcW w:w="1440" w:type="dxa"/>
            <w:hideMark/>
          </w:tcPr>
          <w:p w14:paraId="399503F9" w14:textId="51CB7613" w:rsidR="00F43472" w:rsidRDefault="00130953" w:rsidP="00813C32">
            <w:pPr>
              <w:spacing w:before="0" w:after="0"/>
              <w:jc w:val="center"/>
            </w:pPr>
            <w:r>
              <w:t>1.88</w:t>
            </w:r>
          </w:p>
          <w:p w14:paraId="40E8DBC3" w14:textId="37E72576" w:rsidR="00130953" w:rsidRDefault="00130953" w:rsidP="00813C32">
            <w:pPr>
              <w:spacing w:before="0" w:after="0"/>
              <w:jc w:val="center"/>
            </w:pPr>
            <w:r>
              <w:t>(0.33)</w:t>
            </w:r>
          </w:p>
        </w:tc>
        <w:tc>
          <w:tcPr>
            <w:tcW w:w="1440" w:type="dxa"/>
            <w:hideMark/>
          </w:tcPr>
          <w:p w14:paraId="74888CD6" w14:textId="057D9C6F" w:rsidR="00F43472" w:rsidRDefault="00130953" w:rsidP="00813C32">
            <w:pPr>
              <w:spacing w:before="0" w:after="0"/>
              <w:jc w:val="center"/>
            </w:pPr>
            <w:r>
              <w:t>1.23</w:t>
            </w:r>
          </w:p>
          <w:p w14:paraId="40439730" w14:textId="3A1FE45D" w:rsidR="00130953" w:rsidRDefault="00130953" w:rsidP="00813C32">
            <w:pPr>
              <w:spacing w:before="0" w:after="0"/>
              <w:jc w:val="center"/>
            </w:pPr>
            <w:r>
              <w:t>(0.77)</w:t>
            </w:r>
          </w:p>
        </w:tc>
        <w:tc>
          <w:tcPr>
            <w:tcW w:w="1440" w:type="dxa"/>
            <w:hideMark/>
          </w:tcPr>
          <w:p w14:paraId="7C0BF3FC" w14:textId="77777777" w:rsidR="00130953" w:rsidRDefault="00130953" w:rsidP="00813C32">
            <w:pPr>
              <w:spacing w:before="0" w:after="0"/>
              <w:jc w:val="center"/>
            </w:pPr>
            <w:r>
              <w:t>0–2</w:t>
            </w:r>
          </w:p>
        </w:tc>
        <w:tc>
          <w:tcPr>
            <w:tcW w:w="1440" w:type="dxa"/>
            <w:hideMark/>
          </w:tcPr>
          <w:p w14:paraId="719C0BCC" w14:textId="77777777" w:rsidR="00130953" w:rsidRDefault="00130953" w:rsidP="00813C32">
            <w:pPr>
              <w:spacing w:before="0" w:after="0"/>
              <w:jc w:val="center"/>
            </w:pPr>
            <w:r>
              <w:t>139</w:t>
            </w:r>
          </w:p>
        </w:tc>
      </w:tr>
      <w:tr w:rsidR="00130953" w14:paraId="2584D5A0" w14:textId="77777777" w:rsidTr="00D33BDA">
        <w:tc>
          <w:tcPr>
            <w:tcW w:w="1785" w:type="dxa"/>
            <w:hideMark/>
          </w:tcPr>
          <w:p w14:paraId="0A65680B" w14:textId="41FA5816" w:rsidR="00130953" w:rsidRDefault="00130953" w:rsidP="00657013">
            <w:pPr>
              <w:spacing w:before="0" w:after="0"/>
            </w:pPr>
            <w:r>
              <w:t xml:space="preserve">Gesprek bij de koffie </w:t>
            </w:r>
          </w:p>
        </w:tc>
        <w:tc>
          <w:tcPr>
            <w:tcW w:w="1440" w:type="dxa"/>
            <w:hideMark/>
          </w:tcPr>
          <w:p w14:paraId="2E8BCECB" w14:textId="77777777" w:rsidR="00B32DF1" w:rsidRDefault="00130953" w:rsidP="00813C32">
            <w:pPr>
              <w:spacing w:before="0" w:after="0"/>
              <w:jc w:val="center"/>
            </w:pPr>
            <w:r>
              <w:t>1.36</w:t>
            </w:r>
          </w:p>
          <w:p w14:paraId="6F551DF3" w14:textId="3EE70685" w:rsidR="00130953" w:rsidRDefault="00130953" w:rsidP="00813C32">
            <w:pPr>
              <w:spacing w:before="0" w:after="0"/>
              <w:jc w:val="center"/>
            </w:pPr>
            <w:r>
              <w:t>(0.63)</w:t>
            </w:r>
          </w:p>
        </w:tc>
        <w:tc>
          <w:tcPr>
            <w:tcW w:w="1440" w:type="dxa"/>
            <w:hideMark/>
          </w:tcPr>
          <w:p w14:paraId="62E0E802" w14:textId="3FF1FEFF" w:rsidR="00F43472" w:rsidRDefault="00130953" w:rsidP="00813C32">
            <w:pPr>
              <w:spacing w:before="0" w:after="0"/>
              <w:jc w:val="center"/>
            </w:pPr>
            <w:r>
              <w:t>2.00</w:t>
            </w:r>
          </w:p>
          <w:p w14:paraId="2F6AD6B5" w14:textId="24C634B6" w:rsidR="00130953" w:rsidRDefault="00130953" w:rsidP="00813C32">
            <w:pPr>
              <w:spacing w:before="0" w:after="0"/>
              <w:jc w:val="center"/>
            </w:pPr>
            <w:r>
              <w:t>(0.00)</w:t>
            </w:r>
          </w:p>
        </w:tc>
        <w:tc>
          <w:tcPr>
            <w:tcW w:w="1440" w:type="dxa"/>
            <w:hideMark/>
          </w:tcPr>
          <w:p w14:paraId="6E3AC823" w14:textId="41D05EF1" w:rsidR="00F43472" w:rsidRDefault="00130953" w:rsidP="00813C32">
            <w:pPr>
              <w:spacing w:before="0" w:after="0"/>
              <w:jc w:val="center"/>
            </w:pPr>
            <w:r>
              <w:t>1.55</w:t>
            </w:r>
          </w:p>
          <w:p w14:paraId="30BBB918" w14:textId="358FF1C4" w:rsidR="00130953" w:rsidRDefault="00130953" w:rsidP="00813C32">
            <w:pPr>
              <w:spacing w:before="0" w:after="0"/>
              <w:jc w:val="center"/>
            </w:pPr>
            <w:r>
              <w:t>(0.60)</w:t>
            </w:r>
          </w:p>
        </w:tc>
        <w:tc>
          <w:tcPr>
            <w:tcW w:w="1440" w:type="dxa"/>
            <w:hideMark/>
          </w:tcPr>
          <w:p w14:paraId="2CB8914E" w14:textId="77777777" w:rsidR="00130953" w:rsidRDefault="00130953" w:rsidP="00813C32">
            <w:pPr>
              <w:spacing w:before="0" w:after="0"/>
              <w:jc w:val="center"/>
            </w:pPr>
            <w:r>
              <w:t>0–2</w:t>
            </w:r>
          </w:p>
        </w:tc>
        <w:tc>
          <w:tcPr>
            <w:tcW w:w="1440" w:type="dxa"/>
            <w:hideMark/>
          </w:tcPr>
          <w:p w14:paraId="3FAB3108" w14:textId="77777777" w:rsidR="00130953" w:rsidRDefault="00130953" w:rsidP="00813C32">
            <w:pPr>
              <w:spacing w:before="0" w:after="0"/>
              <w:jc w:val="center"/>
            </w:pPr>
            <w:r>
              <w:t>139</w:t>
            </w:r>
          </w:p>
        </w:tc>
      </w:tr>
      <w:tr w:rsidR="00D33BDA" w14:paraId="6E299047" w14:textId="77777777" w:rsidTr="00B15BD8">
        <w:tc>
          <w:tcPr>
            <w:tcW w:w="1785" w:type="dxa"/>
          </w:tcPr>
          <w:p w14:paraId="689AC831" w14:textId="72F52787" w:rsidR="00D33BDA" w:rsidRDefault="00B15BD8" w:rsidP="00657013">
            <w:pPr>
              <w:spacing w:before="0" w:after="0"/>
            </w:pPr>
            <w:r>
              <w:t xml:space="preserve">Zakelijk gesprek </w:t>
            </w:r>
          </w:p>
        </w:tc>
        <w:tc>
          <w:tcPr>
            <w:tcW w:w="1440" w:type="dxa"/>
          </w:tcPr>
          <w:p w14:paraId="5A13E540" w14:textId="71D72960" w:rsidR="00B32DF1" w:rsidRDefault="00322F15" w:rsidP="00813C32">
            <w:pPr>
              <w:spacing w:before="0" w:after="0"/>
              <w:jc w:val="center"/>
            </w:pPr>
            <w:r>
              <w:t>0,88</w:t>
            </w:r>
          </w:p>
          <w:p w14:paraId="14FEE988" w14:textId="448915BE" w:rsidR="00D33BDA" w:rsidRDefault="00322F15" w:rsidP="00813C32">
            <w:pPr>
              <w:spacing w:before="0" w:after="0"/>
              <w:jc w:val="center"/>
            </w:pPr>
            <w:r>
              <w:t>(0,73)</w:t>
            </w:r>
          </w:p>
        </w:tc>
        <w:tc>
          <w:tcPr>
            <w:tcW w:w="1440" w:type="dxa"/>
          </w:tcPr>
          <w:p w14:paraId="4758442B" w14:textId="665B424E" w:rsidR="00B32DF1" w:rsidRDefault="00746746" w:rsidP="00813C32">
            <w:pPr>
              <w:spacing w:before="0" w:after="0"/>
              <w:jc w:val="center"/>
            </w:pPr>
            <w:r>
              <w:t>1,88</w:t>
            </w:r>
          </w:p>
          <w:p w14:paraId="1251B5D7" w14:textId="071B8F62" w:rsidR="00D33BDA" w:rsidRDefault="00746746" w:rsidP="00813C32">
            <w:pPr>
              <w:spacing w:before="0" w:after="0"/>
              <w:jc w:val="center"/>
            </w:pPr>
            <w:r>
              <w:t>(0,33)</w:t>
            </w:r>
          </w:p>
        </w:tc>
        <w:tc>
          <w:tcPr>
            <w:tcW w:w="1440" w:type="dxa"/>
          </w:tcPr>
          <w:p w14:paraId="0BCB2EBE" w14:textId="77777777" w:rsidR="00D33BDA" w:rsidRDefault="008867D6" w:rsidP="00813C32">
            <w:pPr>
              <w:spacing w:before="0" w:after="0"/>
              <w:jc w:val="center"/>
            </w:pPr>
            <w:r>
              <w:t>1,17</w:t>
            </w:r>
          </w:p>
          <w:p w14:paraId="63B9ABC1" w14:textId="42E0F1A8" w:rsidR="008867D6" w:rsidRDefault="008867D6" w:rsidP="00813C32">
            <w:pPr>
              <w:spacing w:before="0" w:after="0"/>
              <w:jc w:val="center"/>
            </w:pPr>
            <w:r>
              <w:t>(0,79)</w:t>
            </w:r>
          </w:p>
        </w:tc>
        <w:tc>
          <w:tcPr>
            <w:tcW w:w="1440" w:type="dxa"/>
          </w:tcPr>
          <w:p w14:paraId="64FF0339" w14:textId="51EA206E" w:rsidR="00D33BDA" w:rsidRDefault="00322F15" w:rsidP="00813C32">
            <w:pPr>
              <w:spacing w:before="0" w:after="0"/>
              <w:jc w:val="center"/>
            </w:pPr>
            <w:r>
              <w:t>0-2</w:t>
            </w:r>
          </w:p>
        </w:tc>
        <w:tc>
          <w:tcPr>
            <w:tcW w:w="1440" w:type="dxa"/>
          </w:tcPr>
          <w:p w14:paraId="262B8211" w14:textId="1FA9EE3D" w:rsidR="00D33BDA" w:rsidRDefault="005F7D62" w:rsidP="00813C32">
            <w:pPr>
              <w:spacing w:before="0" w:after="0"/>
              <w:jc w:val="center"/>
            </w:pPr>
            <w:r>
              <w:t>139</w:t>
            </w:r>
          </w:p>
        </w:tc>
      </w:tr>
      <w:tr w:rsidR="00B15BD8" w14:paraId="40DB09D0" w14:textId="77777777" w:rsidTr="00B15BD8">
        <w:tc>
          <w:tcPr>
            <w:tcW w:w="1785" w:type="dxa"/>
          </w:tcPr>
          <w:p w14:paraId="0F0FAE98" w14:textId="5AD9DCB6" w:rsidR="00B15BD8" w:rsidRDefault="00B15BD8" w:rsidP="00657013">
            <w:pPr>
              <w:spacing w:before="0" w:after="0"/>
            </w:pPr>
            <w:r>
              <w:t xml:space="preserve">Whatsapp of SMS </w:t>
            </w:r>
          </w:p>
        </w:tc>
        <w:tc>
          <w:tcPr>
            <w:tcW w:w="1440" w:type="dxa"/>
          </w:tcPr>
          <w:p w14:paraId="0DC985B8" w14:textId="560BA30B" w:rsidR="00B32DF1" w:rsidRDefault="00B32DF1" w:rsidP="00813C32">
            <w:pPr>
              <w:spacing w:before="0" w:after="0"/>
              <w:jc w:val="center"/>
            </w:pPr>
            <w:r>
              <w:t>1</w:t>
            </w:r>
          </w:p>
          <w:p w14:paraId="67A9C4B3" w14:textId="484EB02D" w:rsidR="00B15BD8" w:rsidRDefault="00B32DF1" w:rsidP="00813C32">
            <w:pPr>
              <w:spacing w:before="0" w:after="0"/>
              <w:jc w:val="center"/>
            </w:pPr>
            <w:r>
              <w:t>(0,76)</w:t>
            </w:r>
          </w:p>
        </w:tc>
        <w:tc>
          <w:tcPr>
            <w:tcW w:w="1440" w:type="dxa"/>
          </w:tcPr>
          <w:p w14:paraId="6F733D52" w14:textId="177ACEBD" w:rsidR="00B15BD8" w:rsidRDefault="00B32DF1" w:rsidP="00813C32">
            <w:pPr>
              <w:spacing w:before="0" w:after="0"/>
              <w:jc w:val="center"/>
            </w:pPr>
            <w:r>
              <w:t>1,9</w:t>
            </w:r>
          </w:p>
          <w:p w14:paraId="76EBEBCE" w14:textId="78E952A6" w:rsidR="00B32DF1" w:rsidRDefault="00B32DF1" w:rsidP="00813C32">
            <w:pPr>
              <w:spacing w:before="0" w:after="0"/>
              <w:jc w:val="center"/>
            </w:pPr>
            <w:r>
              <w:t>(</w:t>
            </w:r>
            <w:r w:rsidR="00D50A18">
              <w:t>0,38)</w:t>
            </w:r>
          </w:p>
        </w:tc>
        <w:tc>
          <w:tcPr>
            <w:tcW w:w="1440" w:type="dxa"/>
          </w:tcPr>
          <w:p w14:paraId="4B1D5A31" w14:textId="77777777" w:rsidR="00B15BD8" w:rsidRDefault="008867D6" w:rsidP="00813C32">
            <w:pPr>
              <w:spacing w:before="0" w:after="0"/>
              <w:jc w:val="center"/>
            </w:pPr>
            <w:r>
              <w:t>1,26</w:t>
            </w:r>
          </w:p>
          <w:p w14:paraId="53C22370" w14:textId="4730924B" w:rsidR="008867D6" w:rsidRDefault="008867D6" w:rsidP="00813C32">
            <w:pPr>
              <w:spacing w:before="0" w:after="0"/>
              <w:jc w:val="center"/>
            </w:pPr>
            <w:r>
              <w:t>(0,78)</w:t>
            </w:r>
          </w:p>
        </w:tc>
        <w:tc>
          <w:tcPr>
            <w:tcW w:w="1440" w:type="dxa"/>
          </w:tcPr>
          <w:p w14:paraId="59D66537" w14:textId="7570D174" w:rsidR="00B15BD8" w:rsidRDefault="00322F15" w:rsidP="00813C32">
            <w:pPr>
              <w:spacing w:before="0" w:after="0"/>
              <w:jc w:val="center"/>
            </w:pPr>
            <w:r>
              <w:t>0-2</w:t>
            </w:r>
          </w:p>
        </w:tc>
        <w:tc>
          <w:tcPr>
            <w:tcW w:w="1440" w:type="dxa"/>
          </w:tcPr>
          <w:p w14:paraId="10F5CD8B" w14:textId="6176313C" w:rsidR="00B15BD8" w:rsidRDefault="005F7D62" w:rsidP="00813C32">
            <w:pPr>
              <w:spacing w:before="0" w:after="0"/>
              <w:jc w:val="center"/>
            </w:pPr>
            <w:r>
              <w:t>139</w:t>
            </w:r>
          </w:p>
        </w:tc>
      </w:tr>
      <w:tr w:rsidR="00B15BD8" w14:paraId="4ED1086E" w14:textId="77777777" w:rsidTr="00CF6B12">
        <w:tc>
          <w:tcPr>
            <w:tcW w:w="1785" w:type="dxa"/>
            <w:tcBorders>
              <w:bottom w:val="single" w:sz="4" w:space="0" w:color="auto"/>
            </w:tcBorders>
          </w:tcPr>
          <w:p w14:paraId="08963098" w14:textId="62D32FB3" w:rsidR="00B15BD8" w:rsidRDefault="00B15BD8" w:rsidP="00657013">
            <w:pPr>
              <w:spacing w:before="0" w:after="0"/>
            </w:pPr>
            <w:r>
              <w:t xml:space="preserve">Brief schrijven </w:t>
            </w:r>
          </w:p>
        </w:tc>
        <w:tc>
          <w:tcPr>
            <w:tcW w:w="1440" w:type="dxa"/>
            <w:tcBorders>
              <w:bottom w:val="single" w:sz="4" w:space="0" w:color="auto"/>
            </w:tcBorders>
          </w:tcPr>
          <w:p w14:paraId="3AEC0AB6" w14:textId="5D59F828" w:rsidR="00B32DF1" w:rsidRDefault="00B32DF1" w:rsidP="00813C32">
            <w:pPr>
              <w:spacing w:before="0" w:after="0"/>
              <w:jc w:val="center"/>
            </w:pPr>
            <w:r>
              <w:t>0,53</w:t>
            </w:r>
          </w:p>
          <w:p w14:paraId="04D2E2FB" w14:textId="203C0DD9" w:rsidR="00B15BD8" w:rsidRDefault="00B32DF1" w:rsidP="00813C32">
            <w:pPr>
              <w:spacing w:before="0" w:after="0"/>
              <w:jc w:val="center"/>
            </w:pPr>
            <w:r>
              <w:t>(0,66)</w:t>
            </w:r>
          </w:p>
        </w:tc>
        <w:tc>
          <w:tcPr>
            <w:tcW w:w="1440" w:type="dxa"/>
            <w:tcBorders>
              <w:bottom w:val="single" w:sz="4" w:space="0" w:color="auto"/>
            </w:tcBorders>
          </w:tcPr>
          <w:p w14:paraId="60A5A44E" w14:textId="77777777" w:rsidR="00B15BD8" w:rsidRDefault="00D50A18" w:rsidP="00813C32">
            <w:pPr>
              <w:spacing w:before="0" w:after="0"/>
              <w:jc w:val="center"/>
            </w:pPr>
            <w:r>
              <w:t>1,78</w:t>
            </w:r>
          </w:p>
          <w:p w14:paraId="295A6DA8" w14:textId="79F36DB2" w:rsidR="00D50A18" w:rsidRDefault="00D50A18" w:rsidP="00813C32">
            <w:pPr>
              <w:spacing w:before="0" w:after="0"/>
              <w:jc w:val="center"/>
            </w:pPr>
            <w:r>
              <w:t>(0,48)</w:t>
            </w:r>
          </w:p>
        </w:tc>
        <w:tc>
          <w:tcPr>
            <w:tcW w:w="1440" w:type="dxa"/>
            <w:tcBorders>
              <w:bottom w:val="single" w:sz="4" w:space="0" w:color="auto"/>
            </w:tcBorders>
          </w:tcPr>
          <w:p w14:paraId="13AF5862" w14:textId="77777777" w:rsidR="00B15BD8" w:rsidRDefault="008867D6" w:rsidP="00813C32">
            <w:pPr>
              <w:spacing w:before="0" w:after="0"/>
              <w:jc w:val="center"/>
            </w:pPr>
            <w:r>
              <w:t>0,88</w:t>
            </w:r>
          </w:p>
          <w:p w14:paraId="0D2DA1E6" w14:textId="65D73996" w:rsidR="00813C32" w:rsidRDefault="00813C32" w:rsidP="00813C32">
            <w:pPr>
              <w:spacing w:before="0" w:after="0"/>
              <w:jc w:val="center"/>
            </w:pPr>
            <w:r>
              <w:t>(0,83)</w:t>
            </w:r>
          </w:p>
        </w:tc>
        <w:tc>
          <w:tcPr>
            <w:tcW w:w="1440" w:type="dxa"/>
            <w:tcBorders>
              <w:bottom w:val="single" w:sz="4" w:space="0" w:color="auto"/>
            </w:tcBorders>
          </w:tcPr>
          <w:p w14:paraId="2AA89C32" w14:textId="0E3A04B4" w:rsidR="00B15BD8" w:rsidRDefault="00322F15" w:rsidP="00813C32">
            <w:pPr>
              <w:spacing w:before="0" w:after="0"/>
              <w:jc w:val="center"/>
            </w:pPr>
            <w:r>
              <w:t>0-2</w:t>
            </w:r>
          </w:p>
        </w:tc>
        <w:tc>
          <w:tcPr>
            <w:tcW w:w="1440" w:type="dxa"/>
            <w:tcBorders>
              <w:bottom w:val="single" w:sz="4" w:space="0" w:color="auto"/>
            </w:tcBorders>
          </w:tcPr>
          <w:p w14:paraId="217CE104" w14:textId="53FAFCB3" w:rsidR="00B15BD8" w:rsidRDefault="005F7D62" w:rsidP="00B842BC">
            <w:pPr>
              <w:keepNext/>
              <w:spacing w:before="0" w:after="0"/>
              <w:jc w:val="center"/>
            </w:pPr>
            <w:r>
              <w:t>139</w:t>
            </w:r>
          </w:p>
        </w:tc>
      </w:tr>
    </w:tbl>
    <w:p w14:paraId="36C46397" w14:textId="15312EA0" w:rsidR="00B842BC" w:rsidRPr="00B842BC" w:rsidRDefault="00B842BC">
      <w:pPr>
        <w:pStyle w:val="Bijschrift"/>
        <w:rPr>
          <w:color w:val="000000" w:themeColor="text1"/>
          <w:sz w:val="20"/>
          <w:szCs w:val="20"/>
        </w:rPr>
      </w:pPr>
      <w:r w:rsidRPr="00B842BC">
        <w:rPr>
          <w:color w:val="000000" w:themeColor="text1"/>
          <w:sz w:val="20"/>
          <w:szCs w:val="20"/>
        </w:rPr>
        <w:t>Noot: N varieert per variabele door missende waarden.</w:t>
      </w:r>
    </w:p>
    <w:p w14:paraId="74042D2B" w14:textId="053FF1D0" w:rsidR="00130953" w:rsidRPr="00A12807" w:rsidRDefault="002509B6" w:rsidP="00130953">
      <w:pPr>
        <w:pStyle w:val="Normaalweb"/>
      </w:pPr>
      <w:r>
        <w:t xml:space="preserve">Hieronder in Tabel 3 </w:t>
      </w:r>
      <w:r w:rsidR="00295534">
        <w:t>zijn de descriptieve statistieken voor de panel</w:t>
      </w:r>
      <w:r w:rsidR="00A70FC2">
        <w:t>steekproef van 35 individuen</w:t>
      </w:r>
      <w:r w:rsidR="00295534">
        <w:t xml:space="preserve"> zichtbaar.</w:t>
      </w:r>
      <w:r w:rsidR="00DC615E">
        <w:t xml:space="preserve"> </w:t>
      </w:r>
      <w:r w:rsidR="00943479">
        <w:t xml:space="preserve">Over de twee waves zijn de gemiddelden van de indexen grotendeels stabiel. De algemene taalvaardigheidsindex en de schrijf-/leesvaardigheidsindex laten een lichte daling zien in wave 2, terwijl de gespreksvaardigheidsindex vrijwel gelijk blijft. De standaarddeviaties blijven in beide waves vergelijkbaar, wat suggereert dat de onderlinge verschillen tussen respondenten over de tijd niet sterk veranderen. </w:t>
      </w:r>
    </w:p>
    <w:p w14:paraId="5F45C6DA" w14:textId="77777777" w:rsidR="00130953" w:rsidRPr="00C0298D" w:rsidRDefault="00130953" w:rsidP="00C0298D">
      <w:pPr>
        <w:spacing w:before="0" w:after="0"/>
        <w:rPr>
          <w:b/>
          <w:bCs/>
        </w:rPr>
      </w:pPr>
      <w:r w:rsidRPr="00C0298D">
        <w:rPr>
          <w:b/>
          <w:bCs/>
        </w:rPr>
        <w:t xml:space="preserve">Tabel 3 </w:t>
      </w:r>
    </w:p>
    <w:p w14:paraId="12EA7955" w14:textId="7A6644D7" w:rsidR="00130953" w:rsidRDefault="004D1290" w:rsidP="00C0298D">
      <w:pPr>
        <w:spacing w:before="0" w:after="0"/>
      </w:pPr>
      <w:r>
        <w:t>Gemiddelde en standaarddeviatie van de taalvaardigheidsindexen per wave (N = 35)</w:t>
      </w:r>
    </w:p>
    <w:tbl>
      <w:tblPr>
        <w:tblW w:w="0" w:type="auto"/>
        <w:tblLook w:val="04A0" w:firstRow="1" w:lastRow="0" w:firstColumn="1" w:lastColumn="0" w:noHBand="0" w:noVBand="1"/>
      </w:tblPr>
      <w:tblGrid>
        <w:gridCol w:w="3207"/>
        <w:gridCol w:w="2656"/>
        <w:gridCol w:w="2656"/>
      </w:tblGrid>
      <w:tr w:rsidR="00130953" w14:paraId="506B830A" w14:textId="77777777" w:rsidTr="00A37532">
        <w:trPr>
          <w:trHeight w:val="391"/>
        </w:trPr>
        <w:tc>
          <w:tcPr>
            <w:tcW w:w="3207" w:type="dxa"/>
            <w:tcBorders>
              <w:top w:val="single" w:sz="4" w:space="0" w:color="auto"/>
              <w:bottom w:val="single" w:sz="4" w:space="0" w:color="auto"/>
            </w:tcBorders>
            <w:hideMark/>
          </w:tcPr>
          <w:p w14:paraId="483D6714" w14:textId="77777777" w:rsidR="00130953" w:rsidRDefault="00130953" w:rsidP="00E27399">
            <w:pPr>
              <w:spacing w:before="0" w:after="0"/>
            </w:pPr>
            <w:r>
              <w:t>Index</w:t>
            </w:r>
          </w:p>
        </w:tc>
        <w:tc>
          <w:tcPr>
            <w:tcW w:w="2656" w:type="dxa"/>
            <w:tcBorders>
              <w:top w:val="single" w:sz="4" w:space="0" w:color="auto"/>
              <w:bottom w:val="single" w:sz="4" w:space="0" w:color="auto"/>
            </w:tcBorders>
            <w:hideMark/>
          </w:tcPr>
          <w:p w14:paraId="76A842C1" w14:textId="0222898B" w:rsidR="00130953" w:rsidRDefault="00130953" w:rsidP="002F3502">
            <w:pPr>
              <w:spacing w:before="0" w:after="0"/>
              <w:jc w:val="center"/>
            </w:pPr>
            <w:r>
              <w:t>Wave 1</w:t>
            </w:r>
            <w:r w:rsidR="00EB77DD">
              <w:t xml:space="preserve"> </w:t>
            </w:r>
          </w:p>
        </w:tc>
        <w:tc>
          <w:tcPr>
            <w:tcW w:w="2656" w:type="dxa"/>
            <w:tcBorders>
              <w:top w:val="single" w:sz="4" w:space="0" w:color="auto"/>
              <w:bottom w:val="single" w:sz="4" w:space="0" w:color="auto"/>
            </w:tcBorders>
            <w:hideMark/>
          </w:tcPr>
          <w:p w14:paraId="3015D3CF" w14:textId="274AF840" w:rsidR="00130953" w:rsidRDefault="00130953" w:rsidP="002F3502">
            <w:pPr>
              <w:spacing w:before="0" w:after="0"/>
              <w:jc w:val="center"/>
            </w:pPr>
            <w:r>
              <w:t>Wave 2</w:t>
            </w:r>
            <w:r w:rsidR="00EB77DD">
              <w:t xml:space="preserve"> </w:t>
            </w:r>
          </w:p>
        </w:tc>
      </w:tr>
      <w:tr w:rsidR="00130953" w14:paraId="38291C1A" w14:textId="77777777" w:rsidTr="00A37532">
        <w:trPr>
          <w:trHeight w:val="212"/>
        </w:trPr>
        <w:tc>
          <w:tcPr>
            <w:tcW w:w="3207" w:type="dxa"/>
            <w:tcBorders>
              <w:top w:val="single" w:sz="4" w:space="0" w:color="auto"/>
            </w:tcBorders>
            <w:hideMark/>
          </w:tcPr>
          <w:p w14:paraId="478F047A" w14:textId="4DCB5152" w:rsidR="00130953" w:rsidRDefault="00130953" w:rsidP="00E27399">
            <w:pPr>
              <w:spacing w:before="0" w:after="0"/>
            </w:pPr>
            <w:r>
              <w:t>Algeme</w:t>
            </w:r>
            <w:r w:rsidR="00C1272C">
              <w:t>en</w:t>
            </w:r>
          </w:p>
        </w:tc>
        <w:tc>
          <w:tcPr>
            <w:tcW w:w="2656" w:type="dxa"/>
            <w:tcBorders>
              <w:top w:val="single" w:sz="4" w:space="0" w:color="auto"/>
            </w:tcBorders>
            <w:hideMark/>
          </w:tcPr>
          <w:p w14:paraId="584DBE5D" w14:textId="382507E3" w:rsidR="002F3502" w:rsidRDefault="00130953" w:rsidP="002F3502">
            <w:pPr>
              <w:spacing w:before="0" w:after="0"/>
              <w:jc w:val="center"/>
            </w:pPr>
            <w:r>
              <w:t>0.71</w:t>
            </w:r>
          </w:p>
          <w:p w14:paraId="54ABA119" w14:textId="364D8E02" w:rsidR="00130953" w:rsidRDefault="00130953" w:rsidP="002F3502">
            <w:pPr>
              <w:spacing w:before="0" w:after="0"/>
              <w:jc w:val="center"/>
            </w:pPr>
            <w:r>
              <w:t>(0.30)</w:t>
            </w:r>
          </w:p>
        </w:tc>
        <w:tc>
          <w:tcPr>
            <w:tcW w:w="2656" w:type="dxa"/>
            <w:tcBorders>
              <w:top w:val="single" w:sz="4" w:space="0" w:color="auto"/>
            </w:tcBorders>
            <w:hideMark/>
          </w:tcPr>
          <w:p w14:paraId="6CE8BD8F" w14:textId="77777777" w:rsidR="002F3502" w:rsidRDefault="00130953" w:rsidP="002F3502">
            <w:pPr>
              <w:spacing w:before="0" w:after="0"/>
              <w:jc w:val="center"/>
            </w:pPr>
            <w:r>
              <w:t>0.69</w:t>
            </w:r>
          </w:p>
          <w:p w14:paraId="575021AF" w14:textId="7FAC639B" w:rsidR="00130953" w:rsidRDefault="00130953" w:rsidP="002F3502">
            <w:pPr>
              <w:spacing w:before="0" w:after="0"/>
              <w:jc w:val="center"/>
            </w:pPr>
            <w:r>
              <w:t>(0.33)</w:t>
            </w:r>
          </w:p>
        </w:tc>
      </w:tr>
      <w:tr w:rsidR="00130953" w14:paraId="3BB898CD" w14:textId="77777777" w:rsidTr="004D77B6">
        <w:trPr>
          <w:trHeight w:val="212"/>
        </w:trPr>
        <w:tc>
          <w:tcPr>
            <w:tcW w:w="3207" w:type="dxa"/>
            <w:hideMark/>
          </w:tcPr>
          <w:p w14:paraId="1C27F002" w14:textId="5CD45E14" w:rsidR="00130953" w:rsidRDefault="00130953" w:rsidP="00E27399">
            <w:pPr>
              <w:spacing w:before="0" w:after="0"/>
            </w:pPr>
            <w:r>
              <w:t>Gesprek</w:t>
            </w:r>
          </w:p>
        </w:tc>
        <w:tc>
          <w:tcPr>
            <w:tcW w:w="2656" w:type="dxa"/>
            <w:hideMark/>
          </w:tcPr>
          <w:p w14:paraId="689ECDFC" w14:textId="1CF6586C" w:rsidR="002F3502" w:rsidRDefault="00130953" w:rsidP="002F3502">
            <w:pPr>
              <w:spacing w:before="0" w:after="0"/>
              <w:jc w:val="center"/>
            </w:pPr>
            <w:r>
              <w:t>0.</w:t>
            </w:r>
            <w:r w:rsidR="008E2A15">
              <w:t>78</w:t>
            </w:r>
          </w:p>
          <w:p w14:paraId="432F390B" w14:textId="2CEEE1D2" w:rsidR="00130953" w:rsidRDefault="00130953" w:rsidP="002F3502">
            <w:pPr>
              <w:spacing w:before="0" w:after="0"/>
              <w:jc w:val="center"/>
            </w:pPr>
            <w:r>
              <w:t>(0.</w:t>
            </w:r>
            <w:r w:rsidR="008E2A15">
              <w:t>26</w:t>
            </w:r>
            <w:r>
              <w:t>)</w:t>
            </w:r>
          </w:p>
        </w:tc>
        <w:tc>
          <w:tcPr>
            <w:tcW w:w="2656" w:type="dxa"/>
            <w:hideMark/>
          </w:tcPr>
          <w:p w14:paraId="5727AADD" w14:textId="47A15A1A" w:rsidR="002F3502" w:rsidRDefault="00130953" w:rsidP="002F3502">
            <w:pPr>
              <w:spacing w:before="0" w:after="0"/>
              <w:jc w:val="center"/>
            </w:pPr>
            <w:r>
              <w:t>0.</w:t>
            </w:r>
            <w:r w:rsidR="00B67D66">
              <w:t>78</w:t>
            </w:r>
          </w:p>
          <w:p w14:paraId="05AC3D4E" w14:textId="48E4FB0B" w:rsidR="00130953" w:rsidRDefault="00130953" w:rsidP="002F3502">
            <w:pPr>
              <w:spacing w:before="0" w:after="0"/>
              <w:jc w:val="center"/>
            </w:pPr>
            <w:r>
              <w:t>(0.</w:t>
            </w:r>
            <w:r w:rsidR="00B67D66">
              <w:t>25</w:t>
            </w:r>
            <w:r>
              <w:t>)</w:t>
            </w:r>
          </w:p>
        </w:tc>
      </w:tr>
      <w:tr w:rsidR="00130953" w14:paraId="492D8F8D" w14:textId="77777777" w:rsidTr="00A37532">
        <w:trPr>
          <w:trHeight w:val="347"/>
        </w:trPr>
        <w:tc>
          <w:tcPr>
            <w:tcW w:w="3207" w:type="dxa"/>
            <w:tcBorders>
              <w:bottom w:val="single" w:sz="4" w:space="0" w:color="auto"/>
            </w:tcBorders>
            <w:hideMark/>
          </w:tcPr>
          <w:p w14:paraId="33CAC48B" w14:textId="18A1383F" w:rsidR="00130953" w:rsidRDefault="00130953" w:rsidP="00E27399">
            <w:pPr>
              <w:spacing w:before="0" w:after="0"/>
            </w:pPr>
            <w:r>
              <w:t>Schri</w:t>
            </w:r>
            <w:r w:rsidR="00C1272C">
              <w:t>ft</w:t>
            </w:r>
          </w:p>
        </w:tc>
        <w:tc>
          <w:tcPr>
            <w:tcW w:w="2656" w:type="dxa"/>
            <w:tcBorders>
              <w:bottom w:val="single" w:sz="4" w:space="0" w:color="auto"/>
            </w:tcBorders>
            <w:hideMark/>
          </w:tcPr>
          <w:p w14:paraId="1CD87C4B" w14:textId="4444789A" w:rsidR="002F3502" w:rsidRDefault="00130953" w:rsidP="002F3502">
            <w:pPr>
              <w:spacing w:before="0" w:after="0"/>
              <w:jc w:val="center"/>
            </w:pPr>
            <w:r>
              <w:t>0.</w:t>
            </w:r>
            <w:r w:rsidR="00B67D66">
              <w:t>78</w:t>
            </w:r>
          </w:p>
          <w:p w14:paraId="04E2DAB2" w14:textId="7C62A6F5" w:rsidR="00130953" w:rsidRDefault="00130953" w:rsidP="002F3502">
            <w:pPr>
              <w:spacing w:before="0" w:after="0"/>
              <w:jc w:val="center"/>
            </w:pPr>
            <w:r>
              <w:t>(0.</w:t>
            </w:r>
            <w:r w:rsidR="00B67D66">
              <w:t>28</w:t>
            </w:r>
            <w:r>
              <w:t>)</w:t>
            </w:r>
          </w:p>
        </w:tc>
        <w:tc>
          <w:tcPr>
            <w:tcW w:w="2656" w:type="dxa"/>
            <w:tcBorders>
              <w:bottom w:val="single" w:sz="4" w:space="0" w:color="auto"/>
            </w:tcBorders>
            <w:hideMark/>
          </w:tcPr>
          <w:p w14:paraId="5E8DDD81" w14:textId="021B4EA0" w:rsidR="002F3502" w:rsidRDefault="00130953" w:rsidP="002F3502">
            <w:pPr>
              <w:spacing w:before="0" w:after="0"/>
              <w:jc w:val="center"/>
            </w:pPr>
            <w:r>
              <w:t>0.</w:t>
            </w:r>
            <w:r w:rsidR="00B67D66">
              <w:t>73</w:t>
            </w:r>
          </w:p>
          <w:p w14:paraId="0DEC9C1C" w14:textId="6C89ACD7" w:rsidR="00130953" w:rsidRDefault="00130953" w:rsidP="002F3502">
            <w:pPr>
              <w:spacing w:before="0" w:after="0"/>
              <w:jc w:val="center"/>
            </w:pPr>
            <w:r>
              <w:t>(0.3</w:t>
            </w:r>
            <w:r w:rsidR="00B67D66">
              <w:t>2</w:t>
            </w:r>
            <w:r>
              <w:t>)</w:t>
            </w:r>
          </w:p>
        </w:tc>
      </w:tr>
    </w:tbl>
    <w:p w14:paraId="7E64910C" w14:textId="77777777" w:rsidR="002D323D" w:rsidRDefault="002D323D" w:rsidP="00EF7AA2">
      <w:pPr>
        <w:spacing w:before="0" w:after="0"/>
      </w:pPr>
    </w:p>
    <w:p w14:paraId="4DFB2D68" w14:textId="3710F26B" w:rsidR="002D323D" w:rsidRDefault="29FD6138" w:rsidP="00EF7AA2">
      <w:pPr>
        <w:spacing w:before="0" w:after="0"/>
      </w:pPr>
      <w:r>
        <w:t xml:space="preserve">In Tabel 4 is de variatie in de taalvaardigheidsindexen opgesplitst in variatie tussen personen en variatie binnen dezelfde persoon over twee meetmomenten. De tussen-persoonsvariatie is duidelijk groter dan de binnen-persoonsvariatie: respondenten verschillen onderling relatief </w:t>
      </w:r>
      <w:r>
        <w:lastRenderedPageBreak/>
        <w:t>sterk in niveau</w:t>
      </w:r>
      <w:r w:rsidR="37BB8279">
        <w:t xml:space="preserve">. </w:t>
      </w:r>
      <w:r>
        <w:t>Dit is vooral relevant voor de Di</w:t>
      </w:r>
      <w:r w:rsidR="22E7D1AB">
        <w:t>D</w:t>
      </w:r>
      <w:r>
        <w:t xml:space="preserve">-analyse, omdat die juist leunt op binnen-persoonsverandering over de tijd. </w:t>
      </w:r>
    </w:p>
    <w:p w14:paraId="4C5A3D3C" w14:textId="77777777" w:rsidR="00FD0F5E" w:rsidRDefault="00FD0F5E" w:rsidP="00EF7AA2">
      <w:pPr>
        <w:spacing w:before="0" w:after="0"/>
      </w:pPr>
    </w:p>
    <w:p w14:paraId="1C2A6809" w14:textId="731D816D" w:rsidR="00EF7AA2" w:rsidRPr="00C0298D" w:rsidRDefault="00EF7AA2" w:rsidP="00EF7AA2">
      <w:pPr>
        <w:spacing w:before="0" w:after="0"/>
        <w:rPr>
          <w:b/>
          <w:bCs/>
        </w:rPr>
      </w:pPr>
      <w:r w:rsidRPr="00C0298D">
        <w:rPr>
          <w:b/>
          <w:bCs/>
        </w:rPr>
        <w:t xml:space="preserve">Tabel </w:t>
      </w:r>
      <w:r>
        <w:rPr>
          <w:b/>
          <w:bCs/>
        </w:rPr>
        <w:t>4</w:t>
      </w:r>
      <w:r w:rsidRPr="00C0298D">
        <w:rPr>
          <w:b/>
          <w:bCs/>
        </w:rPr>
        <w:t xml:space="preserve"> </w:t>
      </w:r>
    </w:p>
    <w:p w14:paraId="21E5DA98" w14:textId="279591CA" w:rsidR="00EF7AA2" w:rsidRDefault="007B4C97" w:rsidP="007B4C97">
      <w:pPr>
        <w:spacing w:before="0" w:after="0"/>
      </w:pPr>
      <w:r>
        <w:t xml:space="preserve">Variatie binnen en tussen respondenten in taalvaardigheidsindexen </w:t>
      </w:r>
      <w:r w:rsidR="00EF7AA2">
        <w:t>(N = 35)</w:t>
      </w:r>
    </w:p>
    <w:tbl>
      <w:tblPr>
        <w:tblW w:w="0" w:type="auto"/>
        <w:tblLook w:val="04A0" w:firstRow="1" w:lastRow="0" w:firstColumn="1" w:lastColumn="0" w:noHBand="0" w:noVBand="1"/>
      </w:tblPr>
      <w:tblGrid>
        <w:gridCol w:w="3207"/>
        <w:gridCol w:w="2656"/>
        <w:gridCol w:w="2656"/>
      </w:tblGrid>
      <w:tr w:rsidR="00EF7AA2" w14:paraId="29F1766A" w14:textId="77777777" w:rsidTr="00AB0F15">
        <w:trPr>
          <w:trHeight w:val="391"/>
        </w:trPr>
        <w:tc>
          <w:tcPr>
            <w:tcW w:w="3207" w:type="dxa"/>
            <w:tcBorders>
              <w:top w:val="single" w:sz="4" w:space="0" w:color="auto"/>
              <w:bottom w:val="single" w:sz="4" w:space="0" w:color="auto"/>
            </w:tcBorders>
            <w:hideMark/>
          </w:tcPr>
          <w:p w14:paraId="09FFAAFA" w14:textId="77777777" w:rsidR="00EF7AA2" w:rsidRDefault="00EF7AA2" w:rsidP="007B4C97">
            <w:pPr>
              <w:spacing w:before="0" w:after="0"/>
            </w:pPr>
            <w:r>
              <w:t>Index</w:t>
            </w:r>
          </w:p>
        </w:tc>
        <w:tc>
          <w:tcPr>
            <w:tcW w:w="2656" w:type="dxa"/>
            <w:tcBorders>
              <w:top w:val="single" w:sz="4" w:space="0" w:color="auto"/>
              <w:bottom w:val="single" w:sz="4" w:space="0" w:color="auto"/>
            </w:tcBorders>
            <w:hideMark/>
          </w:tcPr>
          <w:p w14:paraId="304EDD50" w14:textId="5CE1EE4C" w:rsidR="00EF7AA2" w:rsidRDefault="00E34968" w:rsidP="007B4C97">
            <w:pPr>
              <w:spacing w:before="0" w:after="0"/>
              <w:jc w:val="center"/>
            </w:pPr>
            <w:r>
              <w:t>Binnen</w:t>
            </w:r>
          </w:p>
        </w:tc>
        <w:tc>
          <w:tcPr>
            <w:tcW w:w="2656" w:type="dxa"/>
            <w:tcBorders>
              <w:top w:val="single" w:sz="4" w:space="0" w:color="auto"/>
              <w:bottom w:val="single" w:sz="4" w:space="0" w:color="auto"/>
            </w:tcBorders>
            <w:hideMark/>
          </w:tcPr>
          <w:p w14:paraId="5C8D0B25" w14:textId="1F2155B6" w:rsidR="00EF7AA2" w:rsidRDefault="00766BE0" w:rsidP="007B4C97">
            <w:pPr>
              <w:spacing w:before="0" w:after="0"/>
              <w:jc w:val="center"/>
            </w:pPr>
            <w:r>
              <w:t>Tussen</w:t>
            </w:r>
          </w:p>
        </w:tc>
      </w:tr>
      <w:tr w:rsidR="00EF7AA2" w14:paraId="1572CC71" w14:textId="77777777" w:rsidTr="007B4C97">
        <w:trPr>
          <w:trHeight w:val="448"/>
        </w:trPr>
        <w:tc>
          <w:tcPr>
            <w:tcW w:w="3207" w:type="dxa"/>
            <w:tcBorders>
              <w:top w:val="single" w:sz="4" w:space="0" w:color="auto"/>
            </w:tcBorders>
            <w:hideMark/>
          </w:tcPr>
          <w:p w14:paraId="2F589088" w14:textId="77777777" w:rsidR="00EF7AA2" w:rsidRDefault="00EF7AA2" w:rsidP="007B4C97">
            <w:pPr>
              <w:spacing w:before="0" w:after="0"/>
            </w:pPr>
            <w:r>
              <w:t>Algemeen</w:t>
            </w:r>
          </w:p>
        </w:tc>
        <w:tc>
          <w:tcPr>
            <w:tcW w:w="2656" w:type="dxa"/>
            <w:tcBorders>
              <w:top w:val="single" w:sz="4" w:space="0" w:color="auto"/>
            </w:tcBorders>
            <w:hideMark/>
          </w:tcPr>
          <w:p w14:paraId="73AD8AF1" w14:textId="7973B65F" w:rsidR="00EF7AA2" w:rsidRDefault="00EF7AA2" w:rsidP="007B4C97">
            <w:pPr>
              <w:spacing w:before="0" w:after="0"/>
              <w:jc w:val="center"/>
            </w:pPr>
            <w:r>
              <w:t>0.</w:t>
            </w:r>
            <w:r w:rsidR="008F1848">
              <w:t>11</w:t>
            </w:r>
          </w:p>
          <w:p w14:paraId="63B84213" w14:textId="7FBB2BF1" w:rsidR="00EF7AA2" w:rsidRDefault="00EF7AA2" w:rsidP="007B4C97">
            <w:pPr>
              <w:spacing w:before="0" w:after="0"/>
              <w:jc w:val="center"/>
            </w:pPr>
          </w:p>
        </w:tc>
        <w:tc>
          <w:tcPr>
            <w:tcW w:w="2656" w:type="dxa"/>
            <w:tcBorders>
              <w:top w:val="single" w:sz="4" w:space="0" w:color="auto"/>
            </w:tcBorders>
            <w:hideMark/>
          </w:tcPr>
          <w:p w14:paraId="2ECBBCED" w14:textId="66BB5973" w:rsidR="00EF7AA2" w:rsidRDefault="00EF7AA2" w:rsidP="007B4C97">
            <w:pPr>
              <w:spacing w:before="0" w:after="0"/>
              <w:jc w:val="center"/>
            </w:pPr>
            <w:r>
              <w:t>0.</w:t>
            </w:r>
            <w:r w:rsidR="008F1848">
              <w:t>29</w:t>
            </w:r>
          </w:p>
          <w:p w14:paraId="591BAAC2" w14:textId="4A91AC15" w:rsidR="00EF7AA2" w:rsidRDefault="00EF7AA2" w:rsidP="007B4C97">
            <w:pPr>
              <w:spacing w:before="0" w:after="0"/>
              <w:jc w:val="center"/>
            </w:pPr>
          </w:p>
        </w:tc>
      </w:tr>
      <w:tr w:rsidR="00EF7AA2" w14:paraId="579EFAD6" w14:textId="77777777" w:rsidTr="00AB0F15">
        <w:trPr>
          <w:trHeight w:val="212"/>
        </w:trPr>
        <w:tc>
          <w:tcPr>
            <w:tcW w:w="3207" w:type="dxa"/>
            <w:hideMark/>
          </w:tcPr>
          <w:p w14:paraId="7019B71B" w14:textId="77777777" w:rsidR="00EF7AA2" w:rsidRDefault="00EF7AA2" w:rsidP="007B4C97">
            <w:pPr>
              <w:spacing w:before="0" w:after="0"/>
            </w:pPr>
            <w:r>
              <w:t>Gesprek</w:t>
            </w:r>
          </w:p>
        </w:tc>
        <w:tc>
          <w:tcPr>
            <w:tcW w:w="2656" w:type="dxa"/>
            <w:hideMark/>
          </w:tcPr>
          <w:p w14:paraId="25927F85" w14:textId="6CBEF813" w:rsidR="00EF7AA2" w:rsidRDefault="00EF7AA2" w:rsidP="007B4C97">
            <w:pPr>
              <w:spacing w:before="0" w:after="0"/>
              <w:jc w:val="center"/>
            </w:pPr>
            <w:r>
              <w:t>0.</w:t>
            </w:r>
            <w:r w:rsidR="008F1848">
              <w:t>06</w:t>
            </w:r>
          </w:p>
          <w:p w14:paraId="0032DCC6" w14:textId="3B6C848B" w:rsidR="00EF7AA2" w:rsidRDefault="00EF7AA2" w:rsidP="007B4C97">
            <w:pPr>
              <w:spacing w:before="0" w:after="0"/>
              <w:jc w:val="center"/>
            </w:pPr>
          </w:p>
        </w:tc>
        <w:tc>
          <w:tcPr>
            <w:tcW w:w="2656" w:type="dxa"/>
            <w:hideMark/>
          </w:tcPr>
          <w:p w14:paraId="3A4C4809" w14:textId="760CDF8A" w:rsidR="00EF7AA2" w:rsidRDefault="00EF7AA2" w:rsidP="007B4C97">
            <w:pPr>
              <w:spacing w:before="0" w:after="0"/>
              <w:jc w:val="center"/>
            </w:pPr>
            <w:r>
              <w:t>0.</w:t>
            </w:r>
            <w:r w:rsidR="008F1848">
              <w:t>25</w:t>
            </w:r>
          </w:p>
          <w:p w14:paraId="1B744C47" w14:textId="518376AC" w:rsidR="00EF7AA2" w:rsidRDefault="00EF7AA2" w:rsidP="007B4C97">
            <w:pPr>
              <w:spacing w:before="0" w:after="0"/>
              <w:jc w:val="center"/>
            </w:pPr>
          </w:p>
        </w:tc>
      </w:tr>
      <w:tr w:rsidR="00EF7AA2" w14:paraId="4E09A995" w14:textId="77777777" w:rsidTr="00AB0F15">
        <w:trPr>
          <w:trHeight w:val="347"/>
        </w:trPr>
        <w:tc>
          <w:tcPr>
            <w:tcW w:w="3207" w:type="dxa"/>
            <w:tcBorders>
              <w:bottom w:val="single" w:sz="4" w:space="0" w:color="auto"/>
            </w:tcBorders>
            <w:hideMark/>
          </w:tcPr>
          <w:p w14:paraId="0909C2AE" w14:textId="77777777" w:rsidR="00EF7AA2" w:rsidRDefault="00EF7AA2" w:rsidP="007B4C97">
            <w:pPr>
              <w:spacing w:before="0" w:after="0"/>
            </w:pPr>
            <w:r>
              <w:t>Schrift</w:t>
            </w:r>
          </w:p>
        </w:tc>
        <w:tc>
          <w:tcPr>
            <w:tcW w:w="2656" w:type="dxa"/>
            <w:tcBorders>
              <w:bottom w:val="single" w:sz="4" w:space="0" w:color="auto"/>
            </w:tcBorders>
            <w:hideMark/>
          </w:tcPr>
          <w:p w14:paraId="567E4601" w14:textId="40DA83BF" w:rsidR="00EF7AA2" w:rsidRDefault="00EF7AA2" w:rsidP="007B4C97">
            <w:pPr>
              <w:spacing w:before="0" w:after="0"/>
              <w:jc w:val="center"/>
            </w:pPr>
            <w:r>
              <w:t>0.</w:t>
            </w:r>
            <w:r w:rsidR="008F1848">
              <w:t>10</w:t>
            </w:r>
          </w:p>
          <w:p w14:paraId="4550886D" w14:textId="4D259D17" w:rsidR="00EF7AA2" w:rsidRDefault="00EF7AA2" w:rsidP="007B4C97">
            <w:pPr>
              <w:spacing w:before="0" w:after="0"/>
              <w:jc w:val="center"/>
            </w:pPr>
          </w:p>
        </w:tc>
        <w:tc>
          <w:tcPr>
            <w:tcW w:w="2656" w:type="dxa"/>
            <w:tcBorders>
              <w:bottom w:val="single" w:sz="4" w:space="0" w:color="auto"/>
            </w:tcBorders>
            <w:hideMark/>
          </w:tcPr>
          <w:p w14:paraId="3D8EA54D" w14:textId="455EF9DA" w:rsidR="00EF7AA2" w:rsidRDefault="00EF7AA2" w:rsidP="007B4C97">
            <w:pPr>
              <w:spacing w:before="0" w:after="0"/>
              <w:jc w:val="center"/>
            </w:pPr>
            <w:r>
              <w:t>0.</w:t>
            </w:r>
            <w:r w:rsidR="004D1B1B">
              <w:t>29</w:t>
            </w:r>
          </w:p>
          <w:p w14:paraId="24683D70" w14:textId="370857F8" w:rsidR="00EF7AA2" w:rsidRDefault="00EF7AA2" w:rsidP="007B4C97">
            <w:pPr>
              <w:spacing w:before="0" w:after="0"/>
              <w:jc w:val="center"/>
            </w:pPr>
          </w:p>
        </w:tc>
      </w:tr>
    </w:tbl>
    <w:p w14:paraId="7D936F86" w14:textId="77777777" w:rsidR="00EF7AA2" w:rsidRPr="005779C7" w:rsidRDefault="00EF7AA2" w:rsidP="00130953"/>
    <w:p w14:paraId="57E26D55" w14:textId="2A8DADB2" w:rsidR="00130953" w:rsidRPr="00B242B6" w:rsidRDefault="00767E8D" w:rsidP="007F199A">
      <w:pPr>
        <w:pStyle w:val="Kop2"/>
      </w:pPr>
      <w:bookmarkStart w:id="21" w:name="_Toc218864612"/>
      <w:r>
        <w:rPr>
          <w:rStyle w:val="Zwaar"/>
          <w:b w:val="0"/>
          <w:bCs w:val="0"/>
        </w:rPr>
        <w:t>5</w:t>
      </w:r>
      <w:r w:rsidR="00C0298D" w:rsidRPr="00B242B6">
        <w:rPr>
          <w:rStyle w:val="Zwaar"/>
          <w:b w:val="0"/>
          <w:bCs w:val="0"/>
        </w:rPr>
        <w:t xml:space="preserve">.2 </w:t>
      </w:r>
      <w:r w:rsidR="00130953" w:rsidRPr="00B242B6">
        <w:rPr>
          <w:rStyle w:val="Zwaar"/>
          <w:b w:val="0"/>
          <w:bCs w:val="0"/>
        </w:rPr>
        <w:t>Panelanalyse: Difference-in-Differences</w:t>
      </w:r>
      <w:bookmarkEnd w:id="21"/>
    </w:p>
    <w:p w14:paraId="37DCFDCB" w14:textId="77777777" w:rsidR="001D6978" w:rsidRDefault="001D6978" w:rsidP="00C0298D">
      <w:pPr>
        <w:spacing w:before="0" w:after="0"/>
        <w:jc w:val="left"/>
        <w:rPr>
          <w:b/>
          <w:bCs/>
        </w:rPr>
      </w:pPr>
    </w:p>
    <w:p w14:paraId="418A8E64" w14:textId="0D047472" w:rsidR="00130953" w:rsidRDefault="00130953" w:rsidP="00C0298D">
      <w:pPr>
        <w:spacing w:before="0" w:after="0"/>
        <w:jc w:val="left"/>
      </w:pPr>
      <w:r w:rsidRPr="008B7297">
        <w:rPr>
          <w:b/>
          <w:bCs/>
        </w:rPr>
        <w:t>Tabe</w:t>
      </w:r>
      <w:r w:rsidR="00C0298D" w:rsidRPr="008B7297">
        <w:rPr>
          <w:b/>
          <w:bCs/>
        </w:rPr>
        <w:t xml:space="preserve">l </w:t>
      </w:r>
      <w:r w:rsidR="00A70FC2">
        <w:rPr>
          <w:b/>
          <w:bCs/>
        </w:rPr>
        <w:t>5</w:t>
      </w:r>
      <w:r>
        <w:br/>
        <w:t xml:space="preserve">Difference-in-Differences Resultaten </w:t>
      </w:r>
    </w:p>
    <w:tbl>
      <w:tblPr>
        <w:tblW w:w="0" w:type="auto"/>
        <w:tblLayout w:type="fixed"/>
        <w:tblLook w:val="04A0" w:firstRow="1" w:lastRow="0" w:firstColumn="1" w:lastColumn="0" w:noHBand="0" w:noVBand="1"/>
      </w:tblPr>
      <w:tblGrid>
        <w:gridCol w:w="1413"/>
        <w:gridCol w:w="1300"/>
        <w:gridCol w:w="1607"/>
        <w:gridCol w:w="1530"/>
        <w:gridCol w:w="1925"/>
        <w:gridCol w:w="530"/>
      </w:tblGrid>
      <w:tr w:rsidR="00E62110" w14:paraId="34C0FD5F" w14:textId="77777777" w:rsidTr="00E62110">
        <w:tc>
          <w:tcPr>
            <w:tcW w:w="1413" w:type="dxa"/>
            <w:tcBorders>
              <w:top w:val="single" w:sz="4" w:space="0" w:color="auto"/>
              <w:bottom w:val="single" w:sz="4" w:space="0" w:color="auto"/>
            </w:tcBorders>
            <w:hideMark/>
          </w:tcPr>
          <w:p w14:paraId="7B856592" w14:textId="77777777" w:rsidR="00E62110" w:rsidRDefault="00E62110" w:rsidP="00E715B2">
            <w:pPr>
              <w:spacing w:before="0" w:after="0"/>
            </w:pPr>
            <w:r>
              <w:t>Index</w:t>
            </w:r>
          </w:p>
        </w:tc>
        <w:tc>
          <w:tcPr>
            <w:tcW w:w="1300" w:type="dxa"/>
            <w:tcBorders>
              <w:top w:val="single" w:sz="4" w:space="0" w:color="auto"/>
              <w:bottom w:val="single" w:sz="4" w:space="0" w:color="auto"/>
            </w:tcBorders>
            <w:hideMark/>
          </w:tcPr>
          <w:p w14:paraId="05851E57" w14:textId="1537276D" w:rsidR="00E62110" w:rsidRPr="00153698" w:rsidRDefault="00E62110" w:rsidP="00EE139E">
            <w:pPr>
              <w:spacing w:before="0" w:after="0"/>
              <w:jc w:val="center"/>
              <w:rPr>
                <w:i/>
                <w:iCs/>
                <w:lang w:val="en-US"/>
              </w:rPr>
            </w:pPr>
            <w:r>
              <w:rPr>
                <w:i/>
                <w:iCs/>
                <w:lang w:val="en-US"/>
              </w:rPr>
              <w:t>Post</w:t>
            </w:r>
          </w:p>
        </w:tc>
        <w:tc>
          <w:tcPr>
            <w:tcW w:w="1607" w:type="dxa"/>
            <w:tcBorders>
              <w:top w:val="single" w:sz="4" w:space="0" w:color="auto"/>
              <w:bottom w:val="single" w:sz="4" w:space="0" w:color="auto"/>
            </w:tcBorders>
          </w:tcPr>
          <w:p w14:paraId="6242DBBE" w14:textId="5A46430F" w:rsidR="00E62110" w:rsidRPr="007A5B1A" w:rsidRDefault="00E62110" w:rsidP="00EE139E">
            <w:pPr>
              <w:spacing w:before="0" w:after="0"/>
              <w:jc w:val="center"/>
              <w:rPr>
                <w:i/>
                <w:iCs/>
              </w:rPr>
            </w:pPr>
            <w:r w:rsidRPr="007A5B1A">
              <w:rPr>
                <w:i/>
                <w:iCs/>
              </w:rPr>
              <w:t>Treat</w:t>
            </w:r>
          </w:p>
        </w:tc>
        <w:tc>
          <w:tcPr>
            <w:tcW w:w="1530" w:type="dxa"/>
            <w:tcBorders>
              <w:top w:val="single" w:sz="4" w:space="0" w:color="auto"/>
              <w:bottom w:val="single" w:sz="4" w:space="0" w:color="auto"/>
            </w:tcBorders>
          </w:tcPr>
          <w:p w14:paraId="62CD6700" w14:textId="0162F672" w:rsidR="00E62110" w:rsidRPr="007A5B1A" w:rsidRDefault="00E62110" w:rsidP="00EE139E">
            <w:pPr>
              <w:spacing w:before="0" w:after="0"/>
              <w:jc w:val="center"/>
              <w:rPr>
                <w:i/>
                <w:iCs/>
              </w:rPr>
            </w:pPr>
            <w:r>
              <w:rPr>
                <w:i/>
                <w:iCs/>
              </w:rPr>
              <w:t>PostxTreat</w:t>
            </w:r>
          </w:p>
        </w:tc>
        <w:tc>
          <w:tcPr>
            <w:tcW w:w="1925" w:type="dxa"/>
            <w:tcBorders>
              <w:top w:val="single" w:sz="4" w:space="0" w:color="auto"/>
              <w:bottom w:val="single" w:sz="4" w:space="0" w:color="auto"/>
            </w:tcBorders>
          </w:tcPr>
          <w:p w14:paraId="157F60CF" w14:textId="39F89BEE" w:rsidR="00E62110" w:rsidRDefault="00E62110" w:rsidP="00EE139E">
            <w:pPr>
              <w:spacing w:before="0" w:after="0"/>
              <w:jc w:val="center"/>
            </w:pPr>
            <w:r>
              <w:t>Constante</w:t>
            </w:r>
          </w:p>
        </w:tc>
        <w:tc>
          <w:tcPr>
            <w:tcW w:w="530" w:type="dxa"/>
            <w:tcBorders>
              <w:top w:val="single" w:sz="4" w:space="0" w:color="auto"/>
              <w:bottom w:val="single" w:sz="4" w:space="0" w:color="auto"/>
            </w:tcBorders>
            <w:hideMark/>
          </w:tcPr>
          <w:p w14:paraId="47020D31" w14:textId="195964DE" w:rsidR="00E62110" w:rsidRDefault="00E62110" w:rsidP="00EE139E">
            <w:pPr>
              <w:spacing w:before="0" w:after="0"/>
              <w:jc w:val="center"/>
            </w:pPr>
            <w:r>
              <w:t>N</w:t>
            </w:r>
          </w:p>
        </w:tc>
      </w:tr>
      <w:tr w:rsidR="00E62110" w14:paraId="201BBF02" w14:textId="77777777" w:rsidTr="00E62110">
        <w:tc>
          <w:tcPr>
            <w:tcW w:w="1413" w:type="dxa"/>
            <w:tcBorders>
              <w:top w:val="single" w:sz="4" w:space="0" w:color="auto"/>
            </w:tcBorders>
            <w:hideMark/>
          </w:tcPr>
          <w:p w14:paraId="6AC506EB" w14:textId="77777777" w:rsidR="00E62110" w:rsidRDefault="00E62110" w:rsidP="00E715B2">
            <w:pPr>
              <w:spacing w:before="0" w:after="0"/>
            </w:pPr>
            <w:r>
              <w:t>Algemeen</w:t>
            </w:r>
          </w:p>
        </w:tc>
        <w:tc>
          <w:tcPr>
            <w:tcW w:w="1300" w:type="dxa"/>
            <w:tcBorders>
              <w:top w:val="single" w:sz="4" w:space="0" w:color="auto"/>
            </w:tcBorders>
            <w:hideMark/>
          </w:tcPr>
          <w:p w14:paraId="07AB58AA" w14:textId="4DDC02C8" w:rsidR="00E62110" w:rsidRDefault="00E62110" w:rsidP="00EE139E">
            <w:pPr>
              <w:spacing w:before="0" w:after="0"/>
              <w:jc w:val="center"/>
            </w:pPr>
            <w:r>
              <w:t xml:space="preserve">0,004 </w:t>
            </w:r>
          </w:p>
          <w:p w14:paraId="4FD10CB5" w14:textId="2B0CC319" w:rsidR="00E62110" w:rsidRDefault="00E62110" w:rsidP="00EE139E">
            <w:pPr>
              <w:spacing w:before="0" w:after="0"/>
              <w:jc w:val="center"/>
            </w:pPr>
            <w:r>
              <w:t>(0.023)</w:t>
            </w:r>
          </w:p>
        </w:tc>
        <w:tc>
          <w:tcPr>
            <w:tcW w:w="1607" w:type="dxa"/>
            <w:tcBorders>
              <w:top w:val="single" w:sz="4" w:space="0" w:color="auto"/>
            </w:tcBorders>
          </w:tcPr>
          <w:p w14:paraId="0F25754C" w14:textId="1CC0D0F5" w:rsidR="00E62110" w:rsidRDefault="00E62110" w:rsidP="00EE139E">
            <w:pPr>
              <w:spacing w:before="0" w:after="0"/>
              <w:jc w:val="center"/>
            </w:pPr>
            <w:r>
              <w:t>-0,458</w:t>
            </w:r>
            <w:r w:rsidR="009E34D6">
              <w:t>***</w:t>
            </w:r>
          </w:p>
          <w:p w14:paraId="0D5077ED" w14:textId="3B9C9D91" w:rsidR="00E62110" w:rsidRDefault="00E62110" w:rsidP="00EE139E">
            <w:pPr>
              <w:spacing w:before="0" w:after="0"/>
              <w:jc w:val="center"/>
            </w:pPr>
            <w:r>
              <w:t>(0,060)</w:t>
            </w:r>
          </w:p>
        </w:tc>
        <w:tc>
          <w:tcPr>
            <w:tcW w:w="1530" w:type="dxa"/>
            <w:tcBorders>
              <w:top w:val="single" w:sz="4" w:space="0" w:color="auto"/>
            </w:tcBorders>
          </w:tcPr>
          <w:p w14:paraId="10EC441C" w14:textId="33D881A9" w:rsidR="00E62110" w:rsidRDefault="00E62110" w:rsidP="00EE139E">
            <w:pPr>
              <w:spacing w:before="0" w:after="0"/>
              <w:jc w:val="center"/>
            </w:pPr>
            <w:r>
              <w:t>-0,05</w:t>
            </w:r>
            <w:r w:rsidR="00FB5162">
              <w:t>3</w:t>
            </w:r>
          </w:p>
          <w:p w14:paraId="3A58F31A" w14:textId="27B4240D" w:rsidR="00E62110" w:rsidRDefault="00E62110" w:rsidP="00EE139E">
            <w:pPr>
              <w:spacing w:before="0" w:after="0"/>
              <w:jc w:val="center"/>
            </w:pPr>
            <w:r>
              <w:t>(</w:t>
            </w:r>
            <w:r w:rsidR="00FB1F5D">
              <w:t>0,070)</w:t>
            </w:r>
          </w:p>
        </w:tc>
        <w:tc>
          <w:tcPr>
            <w:tcW w:w="1925" w:type="dxa"/>
            <w:tcBorders>
              <w:top w:val="single" w:sz="4" w:space="0" w:color="auto"/>
            </w:tcBorders>
          </w:tcPr>
          <w:p w14:paraId="201C80C1" w14:textId="3BED81CB" w:rsidR="00E62110" w:rsidRDefault="00FB1F5D" w:rsidP="00EE139E">
            <w:pPr>
              <w:spacing w:before="0" w:after="0"/>
              <w:jc w:val="center"/>
            </w:pPr>
            <w:r>
              <w:t>0,96</w:t>
            </w:r>
            <w:r w:rsidR="00081C4A">
              <w:t>1</w:t>
            </w:r>
            <w:r w:rsidR="009E34D6">
              <w:t>***</w:t>
            </w:r>
          </w:p>
          <w:p w14:paraId="1E4A86AC" w14:textId="2FCF4C14" w:rsidR="00081C4A" w:rsidRDefault="00081C4A" w:rsidP="00EE139E">
            <w:pPr>
              <w:spacing w:before="0" w:after="0"/>
              <w:jc w:val="center"/>
            </w:pPr>
            <w:r>
              <w:t>(0,026)</w:t>
            </w:r>
          </w:p>
        </w:tc>
        <w:tc>
          <w:tcPr>
            <w:tcW w:w="530" w:type="dxa"/>
            <w:tcBorders>
              <w:top w:val="single" w:sz="4" w:space="0" w:color="auto"/>
            </w:tcBorders>
            <w:hideMark/>
          </w:tcPr>
          <w:p w14:paraId="5E132914" w14:textId="01C93031" w:rsidR="00E62110" w:rsidRDefault="00E62110" w:rsidP="00EE139E">
            <w:pPr>
              <w:spacing w:before="0" w:after="0"/>
              <w:jc w:val="center"/>
            </w:pPr>
            <w:r>
              <w:t>35</w:t>
            </w:r>
          </w:p>
        </w:tc>
      </w:tr>
      <w:tr w:rsidR="00E62110" w14:paraId="711D35C5" w14:textId="77777777" w:rsidTr="00E62110">
        <w:tc>
          <w:tcPr>
            <w:tcW w:w="1413" w:type="dxa"/>
            <w:hideMark/>
          </w:tcPr>
          <w:p w14:paraId="637B61ED" w14:textId="77777777" w:rsidR="00E62110" w:rsidRDefault="00E62110" w:rsidP="00E715B2">
            <w:pPr>
              <w:spacing w:before="0" w:after="0"/>
            </w:pPr>
            <w:r>
              <w:t>Gesprek</w:t>
            </w:r>
          </w:p>
        </w:tc>
        <w:tc>
          <w:tcPr>
            <w:tcW w:w="1300" w:type="dxa"/>
            <w:hideMark/>
          </w:tcPr>
          <w:p w14:paraId="532A5D8D" w14:textId="4AF561DD" w:rsidR="00E62110" w:rsidRDefault="00E62110" w:rsidP="00EE139E">
            <w:pPr>
              <w:spacing w:before="0" w:after="0"/>
              <w:jc w:val="center"/>
            </w:pPr>
            <w:r>
              <w:t>0.00</w:t>
            </w:r>
            <w:r w:rsidR="00081C4A">
              <w:t>0</w:t>
            </w:r>
            <w:r>
              <w:t xml:space="preserve"> </w:t>
            </w:r>
          </w:p>
          <w:p w14:paraId="28E1782C" w14:textId="4A163C52" w:rsidR="00E62110" w:rsidRDefault="00E62110" w:rsidP="00EE139E">
            <w:pPr>
              <w:spacing w:before="0" w:after="0"/>
              <w:jc w:val="center"/>
            </w:pPr>
            <w:r>
              <w:t>(0.0</w:t>
            </w:r>
            <w:r w:rsidR="00081C4A">
              <w:t>00</w:t>
            </w:r>
            <w:r>
              <w:t>)</w:t>
            </w:r>
          </w:p>
        </w:tc>
        <w:tc>
          <w:tcPr>
            <w:tcW w:w="1607" w:type="dxa"/>
          </w:tcPr>
          <w:p w14:paraId="0F6244C9" w14:textId="77777777" w:rsidR="00E62110" w:rsidRDefault="009E34D6" w:rsidP="00EE139E">
            <w:pPr>
              <w:spacing w:before="0" w:after="0"/>
              <w:jc w:val="center"/>
            </w:pPr>
            <w:r>
              <w:t>-0,</w:t>
            </w:r>
            <w:r w:rsidR="009B7AAF">
              <w:t>393***</w:t>
            </w:r>
          </w:p>
          <w:p w14:paraId="530B7828" w14:textId="1255481E" w:rsidR="009B7AAF" w:rsidRDefault="009B7AAF" w:rsidP="00EE139E">
            <w:pPr>
              <w:spacing w:before="0" w:after="0"/>
              <w:jc w:val="center"/>
            </w:pPr>
            <w:r>
              <w:t>(0,051)</w:t>
            </w:r>
          </w:p>
        </w:tc>
        <w:tc>
          <w:tcPr>
            <w:tcW w:w="1530" w:type="dxa"/>
          </w:tcPr>
          <w:p w14:paraId="66A36E33" w14:textId="77777777" w:rsidR="00E62110" w:rsidRDefault="009B7AAF" w:rsidP="00EE139E">
            <w:pPr>
              <w:spacing w:before="0" w:after="0"/>
              <w:jc w:val="center"/>
            </w:pPr>
            <w:r>
              <w:t>0,009</w:t>
            </w:r>
          </w:p>
          <w:p w14:paraId="7F8BB9D3" w14:textId="31F4EA21" w:rsidR="009B7AAF" w:rsidRDefault="009B7AAF" w:rsidP="00EE139E">
            <w:pPr>
              <w:spacing w:before="0" w:after="0"/>
              <w:jc w:val="center"/>
            </w:pPr>
            <w:r>
              <w:t>(</w:t>
            </w:r>
            <w:r w:rsidR="00452BB1">
              <w:t>0,037</w:t>
            </w:r>
          </w:p>
        </w:tc>
        <w:tc>
          <w:tcPr>
            <w:tcW w:w="1925" w:type="dxa"/>
          </w:tcPr>
          <w:p w14:paraId="07CF03D5" w14:textId="54F28EBF" w:rsidR="00E62110" w:rsidRDefault="00452BB1" w:rsidP="00EE139E">
            <w:pPr>
              <w:spacing w:before="0" w:after="0"/>
              <w:jc w:val="center"/>
            </w:pPr>
            <w:r>
              <w:t>0,990</w:t>
            </w:r>
            <w:r w:rsidR="00945A94">
              <w:t>***</w:t>
            </w:r>
          </w:p>
          <w:p w14:paraId="6E3E9A34" w14:textId="31E3C5BA" w:rsidR="00452BB1" w:rsidRDefault="00452BB1" w:rsidP="00EE139E">
            <w:pPr>
              <w:spacing w:before="0" w:after="0"/>
              <w:jc w:val="center"/>
            </w:pPr>
            <w:r>
              <w:t>(</w:t>
            </w:r>
            <w:r w:rsidR="00637A28">
              <w:t>0,010)</w:t>
            </w:r>
          </w:p>
        </w:tc>
        <w:tc>
          <w:tcPr>
            <w:tcW w:w="530" w:type="dxa"/>
            <w:hideMark/>
          </w:tcPr>
          <w:p w14:paraId="65FE8ABC" w14:textId="3A51C6A6" w:rsidR="00E62110" w:rsidRDefault="00E62110" w:rsidP="00EE139E">
            <w:pPr>
              <w:spacing w:before="0" w:after="0"/>
              <w:jc w:val="center"/>
            </w:pPr>
            <w:r>
              <w:t>35</w:t>
            </w:r>
          </w:p>
        </w:tc>
      </w:tr>
      <w:tr w:rsidR="00E62110" w14:paraId="2A5C3549" w14:textId="77777777" w:rsidTr="00E62110">
        <w:tc>
          <w:tcPr>
            <w:tcW w:w="1413" w:type="dxa"/>
            <w:tcBorders>
              <w:bottom w:val="single" w:sz="4" w:space="0" w:color="auto"/>
            </w:tcBorders>
            <w:hideMark/>
          </w:tcPr>
          <w:p w14:paraId="08A4C0DA" w14:textId="77777777" w:rsidR="00E62110" w:rsidRDefault="00E62110" w:rsidP="00E715B2">
            <w:pPr>
              <w:spacing w:before="0" w:after="0"/>
            </w:pPr>
            <w:r>
              <w:t>Schrift</w:t>
            </w:r>
          </w:p>
        </w:tc>
        <w:tc>
          <w:tcPr>
            <w:tcW w:w="1300" w:type="dxa"/>
            <w:tcBorders>
              <w:bottom w:val="single" w:sz="4" w:space="0" w:color="auto"/>
            </w:tcBorders>
            <w:hideMark/>
          </w:tcPr>
          <w:p w14:paraId="431DE83A" w14:textId="77777777" w:rsidR="00E62110" w:rsidRDefault="006569A1" w:rsidP="00EE139E">
            <w:pPr>
              <w:spacing w:before="0" w:after="0"/>
              <w:jc w:val="center"/>
            </w:pPr>
            <w:r>
              <w:t>-0,021</w:t>
            </w:r>
          </w:p>
          <w:p w14:paraId="4881456E" w14:textId="087CE7AB" w:rsidR="006569A1" w:rsidRDefault="006569A1" w:rsidP="00EE139E">
            <w:pPr>
              <w:spacing w:before="0" w:after="0"/>
              <w:jc w:val="center"/>
            </w:pPr>
            <w:r>
              <w:t>(-0,</w:t>
            </w:r>
            <w:r w:rsidR="00A72AB1">
              <w:t>021</w:t>
            </w:r>
            <w:r>
              <w:t>)</w:t>
            </w:r>
          </w:p>
        </w:tc>
        <w:tc>
          <w:tcPr>
            <w:tcW w:w="1607" w:type="dxa"/>
            <w:tcBorders>
              <w:bottom w:val="single" w:sz="4" w:space="0" w:color="auto"/>
            </w:tcBorders>
          </w:tcPr>
          <w:p w14:paraId="6279DFB1" w14:textId="582E1CBB" w:rsidR="00E62110" w:rsidRDefault="006569A1" w:rsidP="00EE139E">
            <w:pPr>
              <w:spacing w:before="0" w:after="0"/>
              <w:jc w:val="center"/>
            </w:pPr>
            <w:r>
              <w:t>-0,371</w:t>
            </w:r>
            <w:r w:rsidR="00945A94">
              <w:t>***</w:t>
            </w:r>
          </w:p>
          <w:p w14:paraId="680E1E90" w14:textId="0EFE73D3" w:rsidR="00A72AB1" w:rsidRDefault="00A72AB1" w:rsidP="00EE139E">
            <w:pPr>
              <w:spacing w:before="0" w:after="0"/>
              <w:jc w:val="center"/>
            </w:pPr>
            <w:r>
              <w:t>(0,069)</w:t>
            </w:r>
          </w:p>
        </w:tc>
        <w:tc>
          <w:tcPr>
            <w:tcW w:w="1530" w:type="dxa"/>
            <w:tcBorders>
              <w:bottom w:val="single" w:sz="4" w:space="0" w:color="auto"/>
            </w:tcBorders>
          </w:tcPr>
          <w:p w14:paraId="17833E4E" w14:textId="77777777" w:rsidR="00637A28" w:rsidRDefault="00637A28" w:rsidP="00637A28">
            <w:pPr>
              <w:spacing w:before="0" w:after="0"/>
              <w:jc w:val="center"/>
            </w:pPr>
            <w:r>
              <w:t xml:space="preserve">-0.043 </w:t>
            </w:r>
          </w:p>
          <w:p w14:paraId="6B4F4D8C" w14:textId="20F9F2CE" w:rsidR="00E62110" w:rsidRDefault="00637A28" w:rsidP="00637A28">
            <w:pPr>
              <w:spacing w:before="0" w:after="0"/>
              <w:jc w:val="center"/>
            </w:pPr>
            <w:r>
              <w:t>(0.066)</w:t>
            </w:r>
          </w:p>
        </w:tc>
        <w:tc>
          <w:tcPr>
            <w:tcW w:w="1925" w:type="dxa"/>
            <w:tcBorders>
              <w:bottom w:val="single" w:sz="4" w:space="0" w:color="auto"/>
            </w:tcBorders>
          </w:tcPr>
          <w:p w14:paraId="5CDDCC1A" w14:textId="522BDC76" w:rsidR="00E62110" w:rsidRDefault="00945A94" w:rsidP="00EE139E">
            <w:pPr>
              <w:spacing w:before="0" w:after="0"/>
              <w:jc w:val="center"/>
            </w:pPr>
            <w:r>
              <w:t>0,</w:t>
            </w:r>
            <w:r w:rsidR="00E87FD2">
              <w:t>979***</w:t>
            </w:r>
          </w:p>
          <w:p w14:paraId="1568DD25" w14:textId="0AAEE281" w:rsidR="00E87FD2" w:rsidRDefault="00E87FD2" w:rsidP="00EE139E">
            <w:pPr>
              <w:spacing w:before="0" w:after="0"/>
              <w:jc w:val="center"/>
            </w:pPr>
            <w:r>
              <w:t>(0,021)</w:t>
            </w:r>
          </w:p>
        </w:tc>
        <w:tc>
          <w:tcPr>
            <w:tcW w:w="530" w:type="dxa"/>
            <w:tcBorders>
              <w:bottom w:val="single" w:sz="4" w:space="0" w:color="auto"/>
            </w:tcBorders>
            <w:hideMark/>
          </w:tcPr>
          <w:p w14:paraId="2737FFC7" w14:textId="5DD026AF" w:rsidR="00E62110" w:rsidRDefault="00E62110" w:rsidP="00EE139E">
            <w:pPr>
              <w:spacing w:before="0" w:after="0"/>
              <w:jc w:val="center"/>
            </w:pPr>
            <w:r>
              <w:t>35</w:t>
            </w:r>
          </w:p>
        </w:tc>
      </w:tr>
    </w:tbl>
    <w:p w14:paraId="5634144A" w14:textId="3DA6D721" w:rsidR="00130953" w:rsidRPr="0095114D" w:rsidRDefault="001F6101" w:rsidP="001F6101">
      <w:r w:rsidRPr="001F6101">
        <w:rPr>
          <w:i/>
          <w:iCs/>
          <w:sz w:val="20"/>
          <w:szCs w:val="20"/>
        </w:rPr>
        <w:t>Noot:</w:t>
      </w:r>
      <w:r w:rsidR="00130953" w:rsidRPr="001F6101">
        <w:rPr>
          <w:i/>
          <w:iCs/>
          <w:sz w:val="20"/>
          <w:szCs w:val="20"/>
        </w:rPr>
        <w:t xml:space="preserve"> </w:t>
      </w:r>
      <w:r w:rsidR="00E95C59" w:rsidRPr="00E95C59">
        <w:rPr>
          <w:rFonts w:eastAsia="MS Mincho" w:cs="Times New Roman"/>
          <w:i/>
          <w:iCs/>
          <w:sz w:val="20"/>
          <w:szCs w:val="20"/>
        </w:rPr>
        <w:t>*** p &lt; .01, ** p &lt; .05, * p &lt; .10</w:t>
      </w:r>
      <w:r w:rsidR="00D44D22">
        <w:rPr>
          <w:rFonts w:eastAsia="MS Mincho" w:cs="Times New Roman"/>
          <w:i/>
          <w:iCs/>
          <w:sz w:val="20"/>
          <w:szCs w:val="20"/>
        </w:rPr>
        <w:t>. Nederlands als moedertaal N=</w:t>
      </w:r>
      <w:r w:rsidR="00E53CBD">
        <w:rPr>
          <w:rFonts w:eastAsia="MS Mincho" w:cs="Times New Roman"/>
          <w:i/>
          <w:iCs/>
          <w:sz w:val="20"/>
          <w:szCs w:val="20"/>
        </w:rPr>
        <w:t>1</w:t>
      </w:r>
      <w:r w:rsidR="00C46A07">
        <w:rPr>
          <w:rFonts w:eastAsia="MS Mincho" w:cs="Times New Roman"/>
          <w:i/>
          <w:iCs/>
          <w:sz w:val="20"/>
          <w:szCs w:val="20"/>
        </w:rPr>
        <w:t>6</w:t>
      </w:r>
      <w:r w:rsidR="00D44D22">
        <w:rPr>
          <w:rFonts w:eastAsia="MS Mincho" w:cs="Times New Roman"/>
          <w:i/>
          <w:iCs/>
          <w:sz w:val="20"/>
          <w:szCs w:val="20"/>
        </w:rPr>
        <w:t xml:space="preserve">, Niet-Nederlands als moedertaal </w:t>
      </w:r>
      <w:r w:rsidR="00E53CBD">
        <w:rPr>
          <w:rFonts w:eastAsia="MS Mincho" w:cs="Times New Roman"/>
          <w:i/>
          <w:iCs/>
          <w:sz w:val="20"/>
          <w:szCs w:val="20"/>
        </w:rPr>
        <w:t>N=</w:t>
      </w:r>
      <w:r w:rsidR="00C46A07">
        <w:rPr>
          <w:rFonts w:eastAsia="MS Mincho" w:cs="Times New Roman"/>
          <w:i/>
          <w:iCs/>
          <w:sz w:val="20"/>
          <w:szCs w:val="20"/>
        </w:rPr>
        <w:t>19</w:t>
      </w:r>
    </w:p>
    <w:p w14:paraId="7B997775" w14:textId="1127586E" w:rsidR="000E4D31" w:rsidRPr="000E4D31" w:rsidRDefault="000E4D31" w:rsidP="000E4D31">
      <w:r w:rsidRPr="000E4D31">
        <w:t xml:space="preserve">In Tabel </w:t>
      </w:r>
      <w:r w:rsidR="00A70FC2">
        <w:t>5</w:t>
      </w:r>
      <w:r w:rsidRPr="000E4D31">
        <w:t xml:space="preserve"> worden de Difference-in-Differences-resultaten voor de drie taalvaardigheidsindexen weergegeven. De coëfficiënt voor </w:t>
      </w:r>
      <w:r w:rsidRPr="00A70FC2">
        <w:rPr>
          <w:i/>
          <w:iCs/>
        </w:rPr>
        <w:t>post</w:t>
      </w:r>
      <w:r w:rsidRPr="000E4D31">
        <w:t xml:space="preserve"> geeft de gemiddelde verandering weer van wave 1 naar wave 2 in de controlegroep</w:t>
      </w:r>
      <w:r w:rsidR="00310F49">
        <w:t xml:space="preserve">. </w:t>
      </w:r>
      <w:r w:rsidRPr="000E4D31">
        <w:t xml:space="preserve">Voor geen van de indexen is dit </w:t>
      </w:r>
      <w:r w:rsidRPr="00A70FC2">
        <w:rPr>
          <w:i/>
          <w:iCs/>
        </w:rPr>
        <w:t>post-effect</w:t>
      </w:r>
      <w:r w:rsidRPr="000E4D31">
        <w:t xml:space="preserve"> statistisch significant: voor de algemene index is de geschatte verandering zeer klein (0,004) met een relatief grote standaardfout, voor gespreksvaardigheid is de schatting feitelijk nul, en voor schrijf-/leesvaardigheid is de daling (–0,021) eveneens te onzeker. Dat deze effecten niet significant zijn betekent dat er</w:t>
      </w:r>
      <w:r w:rsidR="00A70FC2">
        <w:t xml:space="preserve"> </w:t>
      </w:r>
      <w:r w:rsidRPr="000E4D31">
        <w:t>onvoldoende bewijs is voor een gemiddelde verandering over de tijd binnen de controlegroep.</w:t>
      </w:r>
    </w:p>
    <w:p w14:paraId="1BF46918" w14:textId="32C6ECBC" w:rsidR="000E4D31" w:rsidRPr="000E4D31" w:rsidRDefault="60F1F3BC" w:rsidP="000E4D31">
      <w:r>
        <w:lastRenderedPageBreak/>
        <w:t xml:space="preserve">De coëfficiënt voor </w:t>
      </w:r>
      <w:r w:rsidRPr="58AD6AC2">
        <w:rPr>
          <w:i/>
          <w:iCs/>
        </w:rPr>
        <w:t>treat</w:t>
      </w:r>
      <w:r>
        <w:t xml:space="preserve"> weerspiegelt het niveauverschil tussen de behandelgroep en de controlegroep </w:t>
      </w:r>
      <w:r w:rsidR="245B6DD9">
        <w:t>in wave</w:t>
      </w:r>
      <w:r w:rsidR="660F07C3">
        <w:t xml:space="preserve"> 1. </w:t>
      </w:r>
      <w:r>
        <w:t xml:space="preserve">Dit effect is voor alle drie de indexen negatief en statistisch significant op het 1%-niveau. Dit wijst erop dat niet-Nederlandstalige deelnemers bij aanvang lager scoren dan Nederlandstaligen op alle drie de </w:t>
      </w:r>
      <w:r w:rsidR="7337D9E9">
        <w:t>index</w:t>
      </w:r>
      <w:r>
        <w:t>en.</w:t>
      </w:r>
    </w:p>
    <w:p w14:paraId="2E788042" w14:textId="77777777" w:rsidR="00A70FC2" w:rsidRDefault="000E4D31" w:rsidP="000E4D31">
      <w:r w:rsidRPr="000E4D31">
        <w:t xml:space="preserve">Voor geen van de indexen is </w:t>
      </w:r>
      <w:r w:rsidR="00606CBF">
        <w:t>het</w:t>
      </w:r>
      <w:r w:rsidRPr="000E4D31">
        <w:t xml:space="preserve"> interactie-effect statistisch significant</w:t>
      </w:r>
      <w:r w:rsidR="00A70FC2">
        <w:t xml:space="preserve">. </w:t>
      </w:r>
      <w:r w:rsidRPr="000E4D31">
        <w:t xml:space="preserve">Dit betekent dat er op basis van deze data geen overtuigend bewijs is dat niet-Nederlandstalige deelnemers in de periode tussen de twee meetmomenten </w:t>
      </w:r>
      <w:r w:rsidR="00ED7EE8">
        <w:t xml:space="preserve">meer of minder </w:t>
      </w:r>
      <w:r w:rsidRPr="000E4D31">
        <w:t>veranderen dan Nederlandstaligen</w:t>
      </w:r>
      <w:r w:rsidR="00ED7EE8">
        <w:t xml:space="preserve"> op het gebied van taalvaardigheden</w:t>
      </w:r>
      <w:r w:rsidRPr="000E4D31">
        <w:t xml:space="preserve">. </w:t>
      </w:r>
    </w:p>
    <w:p w14:paraId="1CAF0A85" w14:textId="30B89FD7" w:rsidR="000E4D31" w:rsidRPr="000E4D31" w:rsidRDefault="60F1F3BC" w:rsidP="000E4D31">
      <w:r>
        <w:t xml:space="preserve">De constante kan worden geïnterpreteerd als het verwachte niveau van de index voor de controlegroep in wave 1. </w:t>
      </w:r>
      <w:r w:rsidR="5E11038F">
        <w:t>Deze sco</w:t>
      </w:r>
      <w:r w:rsidR="6F630FC0">
        <w:t>ort</w:t>
      </w:r>
      <w:r w:rsidR="5E11038F">
        <w:t xml:space="preserve"> aanzienlijk hoog, wat te verwachten was op basis van de descriptieve statistieken over deze groep.</w:t>
      </w:r>
    </w:p>
    <w:p w14:paraId="2ACE1EBA" w14:textId="68B7E7AA" w:rsidR="00130953" w:rsidRPr="00B242B6" w:rsidRDefault="00767E8D" w:rsidP="007F199A">
      <w:pPr>
        <w:pStyle w:val="Kop2"/>
      </w:pPr>
      <w:bookmarkStart w:id="22" w:name="_Toc218864613"/>
      <w:r>
        <w:rPr>
          <w:rStyle w:val="Zwaar"/>
          <w:b w:val="0"/>
          <w:bCs w:val="0"/>
        </w:rPr>
        <w:t>5</w:t>
      </w:r>
      <w:r w:rsidR="00C0298D" w:rsidRPr="00B242B6">
        <w:rPr>
          <w:rStyle w:val="Zwaar"/>
          <w:b w:val="0"/>
          <w:bCs w:val="0"/>
        </w:rPr>
        <w:t xml:space="preserve">.3 </w:t>
      </w:r>
      <w:r w:rsidR="00130953" w:rsidRPr="00B242B6">
        <w:rPr>
          <w:rStyle w:val="Zwaar"/>
          <w:b w:val="0"/>
          <w:bCs w:val="0"/>
        </w:rPr>
        <w:t>Cross-sectionele OLS-regressies</w:t>
      </w:r>
      <w:bookmarkEnd w:id="22"/>
    </w:p>
    <w:p w14:paraId="407D888E" w14:textId="15DE5179" w:rsidR="00130953" w:rsidRDefault="6FCB68BD" w:rsidP="00130953">
      <w:pPr>
        <w:pStyle w:val="Normaalweb"/>
      </w:pPr>
      <w:r>
        <w:t xml:space="preserve">In de cross-sectionele dataset zijn de drie taalvaardigheidsindexen geregresseerd op </w:t>
      </w:r>
      <w:r w:rsidR="6D784D7A">
        <w:t xml:space="preserve">deelnametijd </w:t>
      </w:r>
      <w:r>
        <w:t xml:space="preserve">en een dummyvariabele die aangeeft of de deelnemer Nederlands als (mede)moedertaal heeft. </w:t>
      </w:r>
      <w:r w:rsidR="541BAA86">
        <w:t>Uit</w:t>
      </w:r>
      <w:r>
        <w:t xml:space="preserve"> de modelle</w:t>
      </w:r>
      <w:r w:rsidR="37BB8279">
        <w:t xml:space="preserve">n </w:t>
      </w:r>
      <w:r>
        <w:t>zonder aanvullende controlevariabelen</w:t>
      </w:r>
      <w:r w:rsidR="37BB8279">
        <w:t xml:space="preserve"> </w:t>
      </w:r>
      <w:r>
        <w:t xml:space="preserve">blijkt dat </w:t>
      </w:r>
      <w:r w:rsidR="5B245687">
        <w:t>deelnametijd</w:t>
      </w:r>
      <w:r>
        <w:t xml:space="preserve"> in geen van de drie gevallen significant is</w:t>
      </w:r>
      <w:r w:rsidR="37BB8279">
        <w:t xml:space="preserve"> (zie Tabel 6).</w:t>
      </w:r>
      <w:r>
        <w:t xml:space="preserve"> Daarentegen blijkt de moedertaaldummy consistent sterk positief en hoog significant te zijn. Dit </w:t>
      </w:r>
      <w:r w:rsidR="37BB8279">
        <w:t xml:space="preserve">laat opnieuw zien </w:t>
      </w:r>
      <w:r>
        <w:t>dat Nederlandstalige deelnemers substantieel hoger scoren op alle drie de taalvaardigheidsdomeinen.</w:t>
      </w:r>
      <w:r w:rsidR="5B245687">
        <w:t xml:space="preserve"> </w:t>
      </w:r>
      <w:r w:rsidR="3F29B4B4">
        <w:t xml:space="preserve">De constante geeft het verwachte niveau van de taalindex weer voor deelnemers </w:t>
      </w:r>
      <w:r w:rsidR="3F29B4B4" w:rsidRPr="58AD6AC2">
        <w:rPr>
          <w:rStyle w:val="Zwaar"/>
          <w:b w:val="0"/>
          <w:bCs w:val="0"/>
        </w:rPr>
        <w:t>zonder Nederlands als moedertaal</w:t>
      </w:r>
      <w:r w:rsidR="3F29B4B4" w:rsidRPr="58AD6AC2">
        <w:rPr>
          <w:b/>
          <w:bCs/>
        </w:rPr>
        <w:t xml:space="preserve"> </w:t>
      </w:r>
      <w:r w:rsidR="3F29B4B4">
        <w:t>bij een deelnametijd van nul. De geschatte waarden laten zien dat deze groep bij aanvang gemiddeld 0,53 scoort op de algemene index, 0,71 op gespreksvaardigheid en 0,59 op schriftelijke vaardigheden.</w:t>
      </w:r>
    </w:p>
    <w:p w14:paraId="2AEC9843" w14:textId="4A8DCB06" w:rsidR="00130953" w:rsidRPr="00C0298D" w:rsidRDefault="00130953" w:rsidP="00C0298D">
      <w:pPr>
        <w:spacing w:before="0" w:after="0"/>
        <w:rPr>
          <w:b/>
          <w:bCs/>
        </w:rPr>
      </w:pPr>
      <w:r w:rsidRPr="00C0298D">
        <w:rPr>
          <w:b/>
          <w:bCs/>
        </w:rPr>
        <w:t xml:space="preserve">Tabel </w:t>
      </w:r>
      <w:r w:rsidR="00A70FC2">
        <w:rPr>
          <w:b/>
          <w:bCs/>
        </w:rPr>
        <w:t>6</w:t>
      </w:r>
      <w:r w:rsidRPr="00C0298D">
        <w:rPr>
          <w:b/>
          <w:bCs/>
        </w:rPr>
        <w:t xml:space="preserve"> </w:t>
      </w:r>
    </w:p>
    <w:p w14:paraId="1ECAD2CF" w14:textId="0E787886" w:rsidR="00130953" w:rsidRPr="00D17333" w:rsidRDefault="00130953" w:rsidP="00D17333">
      <w:pPr>
        <w:spacing w:before="0" w:after="0"/>
      </w:pPr>
      <w:r w:rsidRPr="00AA19FE">
        <w:t>OLS-regressies zonder controles (N = 126)</w:t>
      </w:r>
    </w:p>
    <w:tbl>
      <w:tblPr>
        <w:tblW w:w="0" w:type="auto"/>
        <w:tblLook w:val="04A0" w:firstRow="1" w:lastRow="0" w:firstColumn="1" w:lastColumn="0" w:noHBand="0" w:noVBand="1"/>
      </w:tblPr>
      <w:tblGrid>
        <w:gridCol w:w="2520"/>
        <w:gridCol w:w="1800"/>
        <w:gridCol w:w="2160"/>
        <w:gridCol w:w="2160"/>
      </w:tblGrid>
      <w:tr w:rsidR="00130953" w:rsidRPr="002C5BCD" w14:paraId="175FD520" w14:textId="77777777" w:rsidTr="00EA1065">
        <w:tc>
          <w:tcPr>
            <w:tcW w:w="2520" w:type="dxa"/>
            <w:tcBorders>
              <w:top w:val="single" w:sz="4" w:space="0" w:color="auto"/>
              <w:bottom w:val="single" w:sz="4" w:space="0" w:color="auto"/>
            </w:tcBorders>
            <w:hideMark/>
          </w:tcPr>
          <w:p w14:paraId="66061AE0" w14:textId="77777777" w:rsidR="00130953" w:rsidRPr="002C5BCD" w:rsidRDefault="00130953" w:rsidP="00792A0E">
            <w:pPr>
              <w:spacing w:before="0" w:after="0" w:line="276" w:lineRule="auto"/>
              <w:jc w:val="left"/>
              <w:rPr>
                <w:rFonts w:eastAsia="MS Mincho" w:cs="Times New Roman"/>
              </w:rPr>
            </w:pPr>
            <w:r w:rsidRPr="002C5BCD">
              <w:rPr>
                <w:rFonts w:eastAsia="MS Mincho" w:cs="Times New Roman"/>
              </w:rPr>
              <w:t>Predictor</w:t>
            </w:r>
          </w:p>
        </w:tc>
        <w:tc>
          <w:tcPr>
            <w:tcW w:w="1800" w:type="dxa"/>
            <w:tcBorders>
              <w:top w:val="single" w:sz="4" w:space="0" w:color="auto"/>
              <w:bottom w:val="single" w:sz="4" w:space="0" w:color="auto"/>
            </w:tcBorders>
            <w:hideMark/>
          </w:tcPr>
          <w:p w14:paraId="1341EEC0" w14:textId="73B7151F" w:rsidR="00130953" w:rsidRPr="002C5BCD" w:rsidRDefault="007E5BD4" w:rsidP="00B02511">
            <w:pPr>
              <w:spacing w:before="0" w:after="0" w:line="276" w:lineRule="auto"/>
              <w:jc w:val="center"/>
              <w:rPr>
                <w:rFonts w:eastAsia="MS Mincho" w:cs="Times New Roman"/>
              </w:rPr>
            </w:pPr>
            <w:r>
              <w:rPr>
                <w:rFonts w:eastAsia="MS Mincho" w:cs="Times New Roman"/>
              </w:rPr>
              <w:t>Algemeen</w:t>
            </w:r>
          </w:p>
        </w:tc>
        <w:tc>
          <w:tcPr>
            <w:tcW w:w="2160" w:type="dxa"/>
            <w:tcBorders>
              <w:top w:val="single" w:sz="4" w:space="0" w:color="auto"/>
              <w:bottom w:val="single" w:sz="4" w:space="0" w:color="auto"/>
            </w:tcBorders>
            <w:hideMark/>
          </w:tcPr>
          <w:p w14:paraId="6370FA63" w14:textId="7D96E57C" w:rsidR="00130953" w:rsidRPr="002C5BCD" w:rsidRDefault="007E5BD4" w:rsidP="00B02511">
            <w:pPr>
              <w:spacing w:before="0" w:after="0" w:line="276" w:lineRule="auto"/>
              <w:jc w:val="center"/>
              <w:rPr>
                <w:rFonts w:eastAsia="MS Mincho" w:cs="Times New Roman"/>
              </w:rPr>
            </w:pPr>
            <w:r>
              <w:rPr>
                <w:rFonts w:eastAsia="MS Mincho" w:cs="Times New Roman"/>
              </w:rPr>
              <w:t>Gesprek</w:t>
            </w:r>
          </w:p>
        </w:tc>
        <w:tc>
          <w:tcPr>
            <w:tcW w:w="2160" w:type="dxa"/>
            <w:tcBorders>
              <w:top w:val="single" w:sz="4" w:space="0" w:color="auto"/>
              <w:bottom w:val="single" w:sz="4" w:space="0" w:color="auto"/>
            </w:tcBorders>
            <w:hideMark/>
          </w:tcPr>
          <w:p w14:paraId="0042A27A" w14:textId="1A04E780" w:rsidR="00130953" w:rsidRPr="002C5BCD" w:rsidRDefault="007E5BD4" w:rsidP="00B02511">
            <w:pPr>
              <w:spacing w:before="0" w:after="0" w:line="276" w:lineRule="auto"/>
              <w:jc w:val="center"/>
              <w:rPr>
                <w:rFonts w:eastAsia="MS Mincho" w:cs="Times New Roman"/>
              </w:rPr>
            </w:pPr>
            <w:r>
              <w:rPr>
                <w:rFonts w:eastAsia="MS Mincho" w:cs="Times New Roman"/>
              </w:rPr>
              <w:t>Schrift</w:t>
            </w:r>
          </w:p>
        </w:tc>
      </w:tr>
      <w:tr w:rsidR="00130953" w:rsidRPr="002C5BCD" w14:paraId="6721060F" w14:textId="77777777" w:rsidTr="00EA1065">
        <w:tc>
          <w:tcPr>
            <w:tcW w:w="2520" w:type="dxa"/>
            <w:tcBorders>
              <w:top w:val="single" w:sz="4" w:space="0" w:color="auto"/>
            </w:tcBorders>
            <w:hideMark/>
          </w:tcPr>
          <w:p w14:paraId="527FE5F2" w14:textId="2A4B7A67" w:rsidR="00130953" w:rsidRPr="002C5BCD" w:rsidRDefault="00FF3F14" w:rsidP="00792A0E">
            <w:pPr>
              <w:spacing w:before="0" w:after="0" w:line="276" w:lineRule="auto"/>
              <w:jc w:val="left"/>
              <w:rPr>
                <w:rFonts w:eastAsia="MS Mincho" w:cs="Times New Roman"/>
              </w:rPr>
            </w:pPr>
            <w:r>
              <w:rPr>
                <w:rFonts w:eastAsia="MS Mincho" w:cs="Times New Roman"/>
              </w:rPr>
              <w:t>Deelnametijd</w:t>
            </w:r>
          </w:p>
        </w:tc>
        <w:tc>
          <w:tcPr>
            <w:tcW w:w="1800" w:type="dxa"/>
            <w:tcBorders>
              <w:top w:val="single" w:sz="4" w:space="0" w:color="auto"/>
            </w:tcBorders>
            <w:hideMark/>
          </w:tcPr>
          <w:p w14:paraId="11A0BF0D" w14:textId="77777777" w:rsidR="00EC7A2F" w:rsidRDefault="002C5244" w:rsidP="00792A0E">
            <w:pPr>
              <w:spacing w:before="0" w:after="0" w:line="276" w:lineRule="auto"/>
              <w:jc w:val="center"/>
              <w:rPr>
                <w:rFonts w:eastAsia="MS Mincho" w:cs="Times New Roman"/>
              </w:rPr>
            </w:pPr>
            <w:r>
              <w:rPr>
                <w:rFonts w:eastAsia="MS Mincho" w:cs="Times New Roman"/>
              </w:rPr>
              <w:t>0,000</w:t>
            </w:r>
            <w:r w:rsidR="00130953" w:rsidRPr="002C5BCD">
              <w:rPr>
                <w:rFonts w:eastAsia="MS Mincho" w:cs="Times New Roman"/>
              </w:rPr>
              <w:t xml:space="preserve"> </w:t>
            </w:r>
          </w:p>
          <w:p w14:paraId="0FA55B67" w14:textId="1123487E"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(0.00</w:t>
            </w:r>
            <w:r w:rsidR="00FF3F14">
              <w:rPr>
                <w:rFonts w:eastAsia="MS Mincho" w:cs="Times New Roman"/>
              </w:rPr>
              <w:t>4</w:t>
            </w:r>
            <w:r w:rsidRPr="002C5BCD">
              <w:rPr>
                <w:rFonts w:eastAsia="MS Mincho" w:cs="Times New Roman"/>
              </w:rPr>
              <w:t>)</w:t>
            </w:r>
          </w:p>
        </w:tc>
        <w:tc>
          <w:tcPr>
            <w:tcW w:w="2160" w:type="dxa"/>
            <w:tcBorders>
              <w:top w:val="single" w:sz="4" w:space="0" w:color="auto"/>
            </w:tcBorders>
            <w:hideMark/>
          </w:tcPr>
          <w:p w14:paraId="6D765A34" w14:textId="77777777" w:rsidR="00EC7A2F" w:rsidRDefault="00130953" w:rsidP="00792A0E">
            <w:pPr>
              <w:spacing w:before="0" w:after="0" w:line="276" w:lineRule="auto"/>
              <w:jc w:val="center"/>
              <w:rPr>
                <w:rFonts w:eastAsia="MS Mincho" w:cs="Times New Roman"/>
              </w:rPr>
            </w:pPr>
            <w:r w:rsidRPr="002C5BCD">
              <w:rPr>
                <w:rFonts w:eastAsia="MS Mincho" w:cs="Times New Roman"/>
              </w:rPr>
              <w:t>-0.00</w:t>
            </w:r>
            <w:r w:rsidR="00835C0F">
              <w:rPr>
                <w:rFonts w:eastAsia="MS Mincho" w:cs="Times New Roman"/>
              </w:rPr>
              <w:t>0</w:t>
            </w:r>
            <w:r w:rsidRPr="002C5BCD">
              <w:rPr>
                <w:rFonts w:eastAsia="MS Mincho" w:cs="Times New Roman"/>
              </w:rPr>
              <w:t xml:space="preserve"> </w:t>
            </w:r>
          </w:p>
          <w:p w14:paraId="55B025FB" w14:textId="111F0102"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(0.00</w:t>
            </w:r>
            <w:r w:rsidR="0035283A">
              <w:rPr>
                <w:rFonts w:eastAsia="MS Mincho" w:cs="Times New Roman"/>
              </w:rPr>
              <w:t>1</w:t>
            </w:r>
            <w:r w:rsidRPr="002C5BCD">
              <w:rPr>
                <w:rFonts w:eastAsia="MS Mincho" w:cs="Times New Roman"/>
              </w:rPr>
              <w:t>)</w:t>
            </w:r>
          </w:p>
        </w:tc>
        <w:tc>
          <w:tcPr>
            <w:tcW w:w="2160" w:type="dxa"/>
            <w:tcBorders>
              <w:top w:val="single" w:sz="4" w:space="0" w:color="auto"/>
            </w:tcBorders>
            <w:hideMark/>
          </w:tcPr>
          <w:p w14:paraId="7D5E9339" w14:textId="77777777" w:rsidR="00EC7A2F" w:rsidRDefault="00130953" w:rsidP="00792A0E">
            <w:pPr>
              <w:spacing w:before="0" w:after="0" w:line="276" w:lineRule="auto"/>
              <w:jc w:val="center"/>
              <w:rPr>
                <w:rFonts w:eastAsia="MS Mincho" w:cs="Times New Roman"/>
              </w:rPr>
            </w:pPr>
            <w:r w:rsidRPr="002C5BCD">
              <w:rPr>
                <w:rFonts w:eastAsia="MS Mincho" w:cs="Times New Roman"/>
              </w:rPr>
              <w:t>-0.00</w:t>
            </w:r>
            <w:r w:rsidR="004E1C48">
              <w:rPr>
                <w:rFonts w:eastAsia="MS Mincho" w:cs="Times New Roman"/>
              </w:rPr>
              <w:t>0</w:t>
            </w:r>
            <w:r w:rsidRPr="002C5BCD">
              <w:rPr>
                <w:rFonts w:eastAsia="MS Mincho" w:cs="Times New Roman"/>
              </w:rPr>
              <w:t xml:space="preserve"> </w:t>
            </w:r>
          </w:p>
          <w:p w14:paraId="61ADE46D" w14:textId="706F6ABC"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(0.002)</w:t>
            </w:r>
          </w:p>
        </w:tc>
      </w:tr>
      <w:tr w:rsidR="00130953" w:rsidRPr="002C5BCD" w14:paraId="418DA06C" w14:textId="77777777" w:rsidTr="00EA1065">
        <w:tc>
          <w:tcPr>
            <w:tcW w:w="2520" w:type="dxa"/>
            <w:hideMark/>
          </w:tcPr>
          <w:p w14:paraId="78F24CD4" w14:textId="18BA0A79" w:rsidR="00130953" w:rsidRPr="002C5BCD" w:rsidRDefault="00130953" w:rsidP="00792A0E">
            <w:pPr>
              <w:spacing w:before="0" w:after="0" w:line="276" w:lineRule="auto"/>
              <w:jc w:val="left"/>
              <w:rPr>
                <w:rFonts w:eastAsia="MS Mincho" w:cs="Times New Roman"/>
              </w:rPr>
            </w:pPr>
            <w:r w:rsidRPr="002C5BCD">
              <w:rPr>
                <w:rFonts w:eastAsia="MS Mincho" w:cs="Times New Roman"/>
              </w:rPr>
              <w:t xml:space="preserve">Nederlands </w:t>
            </w:r>
            <w:r w:rsidR="00EA1065">
              <w:rPr>
                <w:rFonts w:eastAsia="MS Mincho" w:cs="Times New Roman"/>
              </w:rPr>
              <w:t>Moedertaal</w:t>
            </w:r>
          </w:p>
        </w:tc>
        <w:tc>
          <w:tcPr>
            <w:tcW w:w="1800" w:type="dxa"/>
            <w:hideMark/>
          </w:tcPr>
          <w:p w14:paraId="221B5180" w14:textId="4FFEA9CF" w:rsidR="00EC7A2F" w:rsidRDefault="00130953" w:rsidP="00792A0E">
            <w:pPr>
              <w:spacing w:before="0" w:after="0" w:line="276" w:lineRule="auto"/>
              <w:jc w:val="center"/>
              <w:rPr>
                <w:rFonts w:eastAsia="MS Mincho" w:cs="Times New Roman"/>
              </w:rPr>
            </w:pPr>
            <w:r w:rsidRPr="002C5BCD">
              <w:rPr>
                <w:rFonts w:eastAsia="MS Mincho" w:cs="Times New Roman"/>
              </w:rPr>
              <w:t>0.</w:t>
            </w:r>
            <w:r w:rsidR="006260E8">
              <w:rPr>
                <w:rFonts w:eastAsia="MS Mincho" w:cs="Times New Roman"/>
              </w:rPr>
              <w:t>422</w:t>
            </w:r>
            <w:r w:rsidR="00EC7A2F">
              <w:rPr>
                <w:rFonts w:eastAsia="MS Mincho" w:cs="Times New Roman"/>
              </w:rPr>
              <w:t>***</w:t>
            </w:r>
            <w:r w:rsidRPr="002C5BCD">
              <w:rPr>
                <w:rFonts w:eastAsia="MS Mincho" w:cs="Times New Roman"/>
              </w:rPr>
              <w:t xml:space="preserve"> </w:t>
            </w:r>
          </w:p>
          <w:p w14:paraId="027A69FD" w14:textId="76050261"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w:t>
            </w:r>
            <w:r w:rsidR="006260E8">
              <w:rPr>
                <w:rFonts w:eastAsia="MS Mincho" w:cs="Times New Roman"/>
              </w:rPr>
              <w:t>50</w:t>
            </w:r>
            <w:r w:rsidRPr="002C5BCD">
              <w:rPr>
                <w:rFonts w:eastAsia="MS Mincho" w:cs="Times New Roman"/>
              </w:rPr>
              <w:t>)</w:t>
            </w:r>
          </w:p>
        </w:tc>
        <w:tc>
          <w:tcPr>
            <w:tcW w:w="2160" w:type="dxa"/>
            <w:hideMark/>
          </w:tcPr>
          <w:p w14:paraId="02D46266" w14:textId="104E36CF" w:rsidR="00EC7A2F" w:rsidRDefault="00130953" w:rsidP="00792A0E">
            <w:pPr>
              <w:spacing w:before="0" w:after="0" w:line="276" w:lineRule="auto"/>
              <w:jc w:val="center"/>
              <w:rPr>
                <w:rFonts w:eastAsia="MS Mincho" w:cs="Times New Roman"/>
              </w:rPr>
            </w:pPr>
            <w:r w:rsidRPr="002C5BCD">
              <w:rPr>
                <w:rFonts w:eastAsia="MS Mincho" w:cs="Times New Roman"/>
              </w:rPr>
              <w:t>0.</w:t>
            </w:r>
            <w:r w:rsidR="0035283A">
              <w:rPr>
                <w:rFonts w:eastAsia="MS Mincho" w:cs="Times New Roman"/>
              </w:rPr>
              <w:t>279</w:t>
            </w:r>
            <w:r w:rsidR="00EC7A2F">
              <w:rPr>
                <w:rFonts w:eastAsia="MS Mincho" w:cs="Times New Roman"/>
              </w:rPr>
              <w:t>***</w:t>
            </w:r>
            <w:r w:rsidRPr="002C5BCD">
              <w:rPr>
                <w:rFonts w:eastAsia="MS Mincho" w:cs="Times New Roman"/>
              </w:rPr>
              <w:t xml:space="preserve"> </w:t>
            </w:r>
          </w:p>
          <w:p w14:paraId="2D40C3E3" w14:textId="66F64498"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w:t>
            </w:r>
            <w:r w:rsidR="0035283A">
              <w:rPr>
                <w:rFonts w:eastAsia="MS Mincho" w:cs="Times New Roman"/>
              </w:rPr>
              <w:t>38</w:t>
            </w:r>
            <w:r w:rsidRPr="002C5BCD">
              <w:rPr>
                <w:rFonts w:eastAsia="MS Mincho" w:cs="Times New Roman"/>
              </w:rPr>
              <w:t>)</w:t>
            </w:r>
          </w:p>
        </w:tc>
        <w:tc>
          <w:tcPr>
            <w:tcW w:w="2160" w:type="dxa"/>
            <w:hideMark/>
          </w:tcPr>
          <w:p w14:paraId="1B03858F" w14:textId="77777777" w:rsidR="00EC7A2F" w:rsidRDefault="00130953" w:rsidP="00792A0E">
            <w:pPr>
              <w:spacing w:before="0" w:after="0" w:line="276" w:lineRule="auto"/>
              <w:jc w:val="center"/>
              <w:rPr>
                <w:rFonts w:eastAsia="MS Mincho" w:cs="Times New Roman"/>
              </w:rPr>
            </w:pPr>
            <w:r w:rsidRPr="002C5BCD">
              <w:rPr>
                <w:rFonts w:eastAsia="MS Mincho" w:cs="Times New Roman"/>
              </w:rPr>
              <w:t>0.</w:t>
            </w:r>
            <w:r w:rsidR="004E1C48">
              <w:rPr>
                <w:rFonts w:eastAsia="MS Mincho" w:cs="Times New Roman"/>
              </w:rPr>
              <w:t>391</w:t>
            </w:r>
            <w:r w:rsidR="00EC7A2F">
              <w:rPr>
                <w:rFonts w:eastAsia="MS Mincho" w:cs="Times New Roman"/>
              </w:rPr>
              <w:t>***</w:t>
            </w:r>
          </w:p>
          <w:p w14:paraId="28A79F0E" w14:textId="7473D6C7" w:rsidR="00130953" w:rsidRPr="002C5BCD" w:rsidRDefault="00130953" w:rsidP="00792A0E">
            <w:pPr>
              <w:spacing w:before="0" w:after="0" w:line="276" w:lineRule="auto"/>
              <w:jc w:val="center"/>
              <w:rPr>
                <w:rFonts w:eastAsia="MS Mincho" w:cs="Times New Roman"/>
              </w:rPr>
            </w:pPr>
            <w:r w:rsidRPr="002C5BCD">
              <w:rPr>
                <w:rFonts w:eastAsia="MS Mincho" w:cs="Times New Roman"/>
              </w:rPr>
              <w:t xml:space="preserve"> (0.05</w:t>
            </w:r>
            <w:r w:rsidR="00982406">
              <w:rPr>
                <w:rFonts w:eastAsia="MS Mincho" w:cs="Times New Roman"/>
              </w:rPr>
              <w:t>4</w:t>
            </w:r>
            <w:r w:rsidRPr="002C5BCD">
              <w:rPr>
                <w:rFonts w:eastAsia="MS Mincho" w:cs="Times New Roman"/>
              </w:rPr>
              <w:t>)</w:t>
            </w:r>
          </w:p>
        </w:tc>
      </w:tr>
      <w:tr w:rsidR="00130953" w:rsidRPr="002C5BCD" w14:paraId="25253F0D" w14:textId="77777777" w:rsidTr="00EA1065">
        <w:tc>
          <w:tcPr>
            <w:tcW w:w="2520" w:type="dxa"/>
            <w:hideMark/>
          </w:tcPr>
          <w:p w14:paraId="71501BE2" w14:textId="77777777" w:rsidR="00130953" w:rsidRPr="002C5BCD" w:rsidRDefault="00130953" w:rsidP="00792A0E">
            <w:pPr>
              <w:spacing w:before="0" w:after="0" w:line="276" w:lineRule="auto"/>
              <w:jc w:val="left"/>
              <w:rPr>
                <w:rFonts w:eastAsia="MS Mincho" w:cs="Times New Roman"/>
              </w:rPr>
            </w:pPr>
            <w:r w:rsidRPr="002C5BCD">
              <w:rPr>
                <w:rFonts w:eastAsia="MS Mincho" w:cs="Times New Roman"/>
              </w:rPr>
              <w:t>Constante</w:t>
            </w:r>
          </w:p>
        </w:tc>
        <w:tc>
          <w:tcPr>
            <w:tcW w:w="1800" w:type="dxa"/>
            <w:hideMark/>
          </w:tcPr>
          <w:p w14:paraId="17C7C0CE" w14:textId="7F0347C8" w:rsidR="00EC7A2F" w:rsidRDefault="00130953" w:rsidP="00792A0E">
            <w:pPr>
              <w:spacing w:before="0" w:after="0" w:line="276" w:lineRule="auto"/>
              <w:jc w:val="center"/>
              <w:rPr>
                <w:rFonts w:eastAsia="MS Mincho" w:cs="Times New Roman"/>
              </w:rPr>
            </w:pPr>
            <w:r w:rsidRPr="002C5BCD">
              <w:rPr>
                <w:rFonts w:eastAsia="MS Mincho" w:cs="Times New Roman"/>
              </w:rPr>
              <w:t>0.5</w:t>
            </w:r>
            <w:r w:rsidR="006260E8">
              <w:rPr>
                <w:rFonts w:eastAsia="MS Mincho" w:cs="Times New Roman"/>
              </w:rPr>
              <w:t>28</w:t>
            </w:r>
            <w:r w:rsidR="00EC7A2F">
              <w:rPr>
                <w:rFonts w:eastAsia="MS Mincho" w:cs="Times New Roman"/>
              </w:rPr>
              <w:t>***</w:t>
            </w:r>
          </w:p>
          <w:p w14:paraId="294AA656" w14:textId="45D83574"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w:t>
            </w:r>
            <w:r w:rsidR="006260E8">
              <w:rPr>
                <w:rFonts w:eastAsia="MS Mincho" w:cs="Times New Roman"/>
              </w:rPr>
              <w:t>37</w:t>
            </w:r>
            <w:r w:rsidRPr="002C5BCD">
              <w:rPr>
                <w:rFonts w:eastAsia="MS Mincho" w:cs="Times New Roman"/>
              </w:rPr>
              <w:t>)</w:t>
            </w:r>
          </w:p>
        </w:tc>
        <w:tc>
          <w:tcPr>
            <w:tcW w:w="2160" w:type="dxa"/>
            <w:hideMark/>
          </w:tcPr>
          <w:p w14:paraId="44EE4E6C" w14:textId="77777777" w:rsidR="00EC7A2F" w:rsidRDefault="00130953" w:rsidP="00792A0E">
            <w:pPr>
              <w:spacing w:before="0" w:after="0" w:line="276" w:lineRule="auto"/>
              <w:jc w:val="center"/>
              <w:rPr>
                <w:rFonts w:eastAsia="MS Mincho" w:cs="Times New Roman"/>
              </w:rPr>
            </w:pPr>
            <w:r w:rsidRPr="002C5BCD">
              <w:rPr>
                <w:rFonts w:eastAsia="MS Mincho" w:cs="Times New Roman"/>
              </w:rPr>
              <w:t>0.</w:t>
            </w:r>
            <w:r w:rsidR="004E1C48">
              <w:rPr>
                <w:rFonts w:eastAsia="MS Mincho" w:cs="Times New Roman"/>
              </w:rPr>
              <w:t>713</w:t>
            </w:r>
            <w:r w:rsidR="00EC7A2F">
              <w:rPr>
                <w:rFonts w:eastAsia="MS Mincho" w:cs="Times New Roman"/>
              </w:rPr>
              <w:t>***</w:t>
            </w:r>
            <w:r w:rsidRPr="002C5BCD">
              <w:rPr>
                <w:rFonts w:eastAsia="MS Mincho" w:cs="Times New Roman"/>
              </w:rPr>
              <w:t xml:space="preserve"> </w:t>
            </w:r>
          </w:p>
          <w:p w14:paraId="2FDC0730" w14:textId="57D9430E" w:rsidR="00130953" w:rsidRPr="002C5BCD" w:rsidRDefault="00130953" w:rsidP="00792A0E">
            <w:pPr>
              <w:spacing w:before="0" w:after="0" w:line="276" w:lineRule="auto"/>
              <w:jc w:val="center"/>
              <w:rPr>
                <w:rFonts w:eastAsia="MS Mincho" w:cs="Times New Roman"/>
              </w:rPr>
            </w:pPr>
            <w:r w:rsidRPr="002C5BCD">
              <w:rPr>
                <w:rFonts w:eastAsia="MS Mincho" w:cs="Times New Roman"/>
              </w:rPr>
              <w:t>(0.0</w:t>
            </w:r>
            <w:r w:rsidR="004E1C48">
              <w:rPr>
                <w:rFonts w:eastAsia="MS Mincho" w:cs="Times New Roman"/>
              </w:rPr>
              <w:t>28</w:t>
            </w:r>
            <w:r w:rsidRPr="002C5BCD">
              <w:rPr>
                <w:rFonts w:eastAsia="MS Mincho" w:cs="Times New Roman"/>
              </w:rPr>
              <w:t>)</w:t>
            </w:r>
          </w:p>
        </w:tc>
        <w:tc>
          <w:tcPr>
            <w:tcW w:w="2160" w:type="dxa"/>
            <w:hideMark/>
          </w:tcPr>
          <w:p w14:paraId="2F66AD9C" w14:textId="77777777" w:rsidR="00EC7A2F" w:rsidRDefault="00130953" w:rsidP="00792A0E">
            <w:pPr>
              <w:spacing w:before="0" w:after="0" w:line="276" w:lineRule="auto"/>
              <w:jc w:val="center"/>
              <w:rPr>
                <w:rFonts w:eastAsia="MS Mincho" w:cs="Times New Roman"/>
              </w:rPr>
            </w:pPr>
            <w:r w:rsidRPr="002C5BCD">
              <w:rPr>
                <w:rFonts w:eastAsia="MS Mincho" w:cs="Times New Roman"/>
              </w:rPr>
              <w:t>0.</w:t>
            </w:r>
            <w:r w:rsidR="00982406">
              <w:rPr>
                <w:rFonts w:eastAsia="MS Mincho" w:cs="Times New Roman"/>
              </w:rPr>
              <w:t>594</w:t>
            </w:r>
            <w:r w:rsidR="00EC7A2F">
              <w:rPr>
                <w:rFonts w:eastAsia="MS Mincho" w:cs="Times New Roman"/>
              </w:rPr>
              <w:t>***</w:t>
            </w:r>
          </w:p>
          <w:p w14:paraId="270C7D07" w14:textId="1051DBB7" w:rsidR="00130953" w:rsidRPr="002C5BCD" w:rsidRDefault="00130953" w:rsidP="00792A0E">
            <w:pPr>
              <w:spacing w:before="0" w:after="0" w:line="276" w:lineRule="auto"/>
              <w:jc w:val="center"/>
              <w:rPr>
                <w:rFonts w:eastAsia="MS Mincho" w:cs="Times New Roman"/>
              </w:rPr>
            </w:pPr>
            <w:r w:rsidRPr="002C5BCD">
              <w:rPr>
                <w:rFonts w:eastAsia="MS Mincho" w:cs="Times New Roman"/>
              </w:rPr>
              <w:t xml:space="preserve"> (0.03</w:t>
            </w:r>
            <w:r w:rsidR="00C1021D">
              <w:rPr>
                <w:rFonts w:eastAsia="MS Mincho" w:cs="Times New Roman"/>
              </w:rPr>
              <w:t>9</w:t>
            </w:r>
            <w:r w:rsidRPr="002C5BCD">
              <w:rPr>
                <w:rFonts w:eastAsia="MS Mincho" w:cs="Times New Roman"/>
              </w:rPr>
              <w:t>)</w:t>
            </w:r>
          </w:p>
        </w:tc>
      </w:tr>
      <w:tr w:rsidR="00130953" w:rsidRPr="002C5BCD" w14:paraId="56B97133" w14:textId="77777777" w:rsidTr="00EA1065">
        <w:tc>
          <w:tcPr>
            <w:tcW w:w="2520" w:type="dxa"/>
            <w:tcBorders>
              <w:bottom w:val="single" w:sz="4" w:space="0" w:color="auto"/>
            </w:tcBorders>
            <w:hideMark/>
          </w:tcPr>
          <w:p w14:paraId="20F09078" w14:textId="77777777" w:rsidR="00130953" w:rsidRPr="002C5BCD" w:rsidRDefault="00130953" w:rsidP="00792A0E">
            <w:pPr>
              <w:spacing w:before="0" w:after="0" w:line="276" w:lineRule="auto"/>
              <w:jc w:val="left"/>
              <w:rPr>
                <w:rFonts w:eastAsia="MS Mincho" w:cs="Times New Roman"/>
              </w:rPr>
            </w:pPr>
            <w:r w:rsidRPr="002C5BCD">
              <w:rPr>
                <w:rFonts w:eastAsia="MS Mincho" w:cs="Times New Roman"/>
              </w:rPr>
              <w:lastRenderedPageBreak/>
              <w:t>R²</w:t>
            </w:r>
          </w:p>
        </w:tc>
        <w:tc>
          <w:tcPr>
            <w:tcW w:w="1800" w:type="dxa"/>
            <w:tcBorders>
              <w:bottom w:val="single" w:sz="4" w:space="0" w:color="auto"/>
            </w:tcBorders>
            <w:hideMark/>
          </w:tcPr>
          <w:p w14:paraId="47E30EA8" w14:textId="2E9E7683" w:rsidR="00130953" w:rsidRPr="002C5BCD" w:rsidRDefault="00130953" w:rsidP="00792A0E">
            <w:pPr>
              <w:spacing w:before="0" w:after="0" w:line="276" w:lineRule="auto"/>
              <w:jc w:val="center"/>
              <w:rPr>
                <w:rFonts w:eastAsia="MS Mincho" w:cs="Times New Roman"/>
              </w:rPr>
            </w:pPr>
            <w:r w:rsidRPr="002C5BCD">
              <w:rPr>
                <w:rFonts w:eastAsia="MS Mincho" w:cs="Times New Roman"/>
              </w:rPr>
              <w:t>0</w:t>
            </w:r>
            <w:r w:rsidR="00D17333">
              <w:rPr>
                <w:rFonts w:eastAsia="MS Mincho" w:cs="Times New Roman"/>
              </w:rPr>
              <w:t>,366</w:t>
            </w:r>
          </w:p>
        </w:tc>
        <w:tc>
          <w:tcPr>
            <w:tcW w:w="2160" w:type="dxa"/>
            <w:tcBorders>
              <w:bottom w:val="single" w:sz="4" w:space="0" w:color="auto"/>
            </w:tcBorders>
            <w:hideMark/>
          </w:tcPr>
          <w:p w14:paraId="6CB60C4F" w14:textId="156BF7E6" w:rsidR="00130953" w:rsidRPr="002C5BCD" w:rsidRDefault="00130953" w:rsidP="00792A0E">
            <w:pPr>
              <w:spacing w:before="0" w:after="0" w:line="276" w:lineRule="auto"/>
              <w:jc w:val="center"/>
              <w:rPr>
                <w:rFonts w:eastAsia="MS Mincho" w:cs="Times New Roman"/>
              </w:rPr>
            </w:pPr>
            <w:r w:rsidRPr="002C5BCD">
              <w:rPr>
                <w:rFonts w:eastAsia="MS Mincho" w:cs="Times New Roman"/>
              </w:rPr>
              <w:t>0.3</w:t>
            </w:r>
            <w:r w:rsidR="004E1C48">
              <w:rPr>
                <w:rFonts w:eastAsia="MS Mincho" w:cs="Times New Roman"/>
              </w:rPr>
              <w:t>02</w:t>
            </w:r>
          </w:p>
        </w:tc>
        <w:tc>
          <w:tcPr>
            <w:tcW w:w="2160" w:type="dxa"/>
            <w:tcBorders>
              <w:bottom w:val="single" w:sz="4" w:space="0" w:color="auto"/>
            </w:tcBorders>
            <w:hideMark/>
          </w:tcPr>
          <w:p w14:paraId="1F032544" w14:textId="1CD02C9E" w:rsidR="00130953" w:rsidRPr="002C5BCD" w:rsidRDefault="00130953" w:rsidP="00792A0E">
            <w:pPr>
              <w:spacing w:before="0" w:after="0" w:line="276" w:lineRule="auto"/>
              <w:jc w:val="center"/>
              <w:rPr>
                <w:rFonts w:eastAsia="MS Mincho" w:cs="Times New Roman"/>
              </w:rPr>
            </w:pPr>
            <w:r w:rsidRPr="002C5BCD">
              <w:rPr>
                <w:rFonts w:eastAsia="MS Mincho" w:cs="Times New Roman"/>
              </w:rPr>
              <w:t>0.</w:t>
            </w:r>
            <w:r w:rsidR="00D55636">
              <w:rPr>
                <w:rFonts w:eastAsia="MS Mincho" w:cs="Times New Roman"/>
              </w:rPr>
              <w:t>300</w:t>
            </w:r>
          </w:p>
        </w:tc>
      </w:tr>
    </w:tbl>
    <w:p w14:paraId="2338A704" w14:textId="3C0F470B" w:rsidR="00130953" w:rsidRPr="00E95C59" w:rsidRDefault="00B02511" w:rsidP="00130953">
      <w:pPr>
        <w:spacing w:after="200" w:line="276" w:lineRule="auto"/>
        <w:rPr>
          <w:rFonts w:eastAsia="MS Mincho" w:cs="Times New Roman"/>
          <w:i/>
          <w:iCs/>
        </w:rPr>
      </w:pPr>
      <w:r w:rsidRPr="00E95C59">
        <w:rPr>
          <w:rFonts w:eastAsia="MS Mincho" w:cs="Times New Roman"/>
          <w:i/>
          <w:iCs/>
          <w:sz w:val="20"/>
          <w:szCs w:val="20"/>
        </w:rPr>
        <w:t xml:space="preserve">Noot: </w:t>
      </w:r>
      <w:r w:rsidR="00130953" w:rsidRPr="00E95C59">
        <w:rPr>
          <w:rFonts w:eastAsia="MS Mincho" w:cs="Times New Roman"/>
          <w:i/>
          <w:iCs/>
          <w:sz w:val="20"/>
          <w:szCs w:val="20"/>
        </w:rPr>
        <w:t>*** p &lt; .01, ** p &lt; .05, * p &lt; .10</w:t>
      </w:r>
      <w:r w:rsidR="00130953" w:rsidRPr="00E95C59">
        <w:rPr>
          <w:rFonts w:eastAsia="MS Mincho" w:cs="Times New Roman"/>
          <w:i/>
          <w:iCs/>
        </w:rPr>
        <w:t>.</w:t>
      </w:r>
    </w:p>
    <w:p w14:paraId="4F6C1719" w14:textId="77777777" w:rsidR="00130953" w:rsidRPr="0095114D" w:rsidRDefault="00130953" w:rsidP="00130953">
      <w:pPr>
        <w:pStyle w:val="Normaalweb"/>
      </w:pPr>
    </w:p>
    <w:p w14:paraId="2FA79A38" w14:textId="78C11C96" w:rsidR="006C6983" w:rsidRDefault="3AB6FD0E" w:rsidP="00C86016">
      <w:pPr>
        <w:spacing w:before="0" w:after="0"/>
      </w:pPr>
      <w:r>
        <w:t xml:space="preserve">Tabel </w:t>
      </w:r>
      <w:r w:rsidR="37BB8279">
        <w:t>7</w:t>
      </w:r>
      <w:r>
        <w:t xml:space="preserve"> </w:t>
      </w:r>
      <w:r w:rsidR="378810CF">
        <w:t xml:space="preserve">ondersteunt ook </w:t>
      </w:r>
      <w:r>
        <w:t>dat het verschil in taalvaardigheid vooral een groepsverschil is</w:t>
      </w:r>
      <w:r w:rsidR="31829CAB">
        <w:t>.</w:t>
      </w:r>
      <w:r>
        <w:t xml:space="preserve"> </w:t>
      </w:r>
      <w:r w:rsidR="49959444">
        <w:t>D</w:t>
      </w:r>
      <w:r>
        <w:t>eelnemers met Nederlands als moedertaal score</w:t>
      </w:r>
      <w:r w:rsidR="477006DD">
        <w:t xml:space="preserve">n </w:t>
      </w:r>
      <w:r>
        <w:t>ook na correctie voor achtergrondkenmerken</w:t>
      </w:r>
      <w:r w:rsidR="031A81B2">
        <w:t xml:space="preserve"> </w:t>
      </w:r>
      <w:r>
        <w:t xml:space="preserve">substantieel hoger op alle drie de indexen (0,21–0,36). Deelnametijd hangt niet samen met de uitkomsten, wat erop wijst dat binnen deze steekproef langere deelname niet automatisch gepaard gaat met hogere taalvaardigheid wanneer </w:t>
      </w:r>
      <w:r w:rsidR="474C8612">
        <w:t xml:space="preserve">men </w:t>
      </w:r>
      <w:r>
        <w:t xml:space="preserve">andere kenmerken meeneemt. Opleidingsniveau blijkt daarentegen een consistente, positieve voorspeller, terwijl leeftijd een kleine negatieve samenhang heeft voor de algemene en schriftelijke </w:t>
      </w:r>
      <w:r w:rsidR="05172C05">
        <w:t>indexen</w:t>
      </w:r>
      <w:r>
        <w:t xml:space="preserve">; geslacht, gezinssituatie en (duur van) betaald werk lijken weinig extra verklaringskracht te hebben. Met R² rond 0,40–0,49 verklaart het model een redelijk deel van de variatie, maar het grootste en meest robuuste </w:t>
      </w:r>
      <w:r w:rsidR="37BB8279">
        <w:t xml:space="preserve">signaal </w:t>
      </w:r>
      <w:r>
        <w:t>blijft het verschil naar moedertaal.</w:t>
      </w:r>
    </w:p>
    <w:p w14:paraId="22BFD57C" w14:textId="77777777" w:rsidR="006C6983" w:rsidRDefault="006C6983" w:rsidP="00C86016">
      <w:pPr>
        <w:spacing w:before="0" w:after="0"/>
      </w:pPr>
    </w:p>
    <w:p w14:paraId="3AA2FF42" w14:textId="24CE6ADD" w:rsidR="00130953" w:rsidRPr="00C86016" w:rsidRDefault="00130953" w:rsidP="00C86016">
      <w:pPr>
        <w:spacing w:before="0" w:after="0"/>
        <w:rPr>
          <w:b/>
          <w:bCs/>
        </w:rPr>
      </w:pPr>
      <w:r w:rsidRPr="00C86016">
        <w:rPr>
          <w:b/>
          <w:bCs/>
        </w:rPr>
        <w:t xml:space="preserve">Tabel </w:t>
      </w:r>
      <w:r w:rsidR="00A70FC2">
        <w:rPr>
          <w:b/>
          <w:bCs/>
        </w:rPr>
        <w:t>7</w:t>
      </w:r>
    </w:p>
    <w:p w14:paraId="72587EF7" w14:textId="1E918275" w:rsidR="00130953" w:rsidRDefault="00130953" w:rsidP="0088143A">
      <w:pPr>
        <w:spacing w:before="0" w:after="0"/>
      </w:pPr>
      <w:r w:rsidRPr="00E04A17">
        <w:t xml:space="preserve">OLS-regressies met controles (N = </w:t>
      </w:r>
      <w:r w:rsidR="002D48AF">
        <w:t>112</w:t>
      </w:r>
      <w:r w:rsidRPr="00E04A17">
        <w:t>)</w:t>
      </w:r>
    </w:p>
    <w:tbl>
      <w:tblPr>
        <w:tblW w:w="0" w:type="auto"/>
        <w:tblLook w:val="04A0" w:firstRow="1" w:lastRow="0" w:firstColumn="1" w:lastColumn="0" w:noHBand="0" w:noVBand="1"/>
      </w:tblPr>
      <w:tblGrid>
        <w:gridCol w:w="2520"/>
        <w:gridCol w:w="1800"/>
        <w:gridCol w:w="2340"/>
        <w:gridCol w:w="1980"/>
      </w:tblGrid>
      <w:tr w:rsidR="00130953" w14:paraId="365C468C" w14:textId="77777777" w:rsidTr="00EA1065">
        <w:tc>
          <w:tcPr>
            <w:tcW w:w="2520" w:type="dxa"/>
            <w:tcBorders>
              <w:top w:val="single" w:sz="4" w:space="0" w:color="auto"/>
              <w:bottom w:val="single" w:sz="4" w:space="0" w:color="auto"/>
            </w:tcBorders>
            <w:hideMark/>
          </w:tcPr>
          <w:p w14:paraId="480BC9A2" w14:textId="77777777" w:rsidR="00130953" w:rsidRDefault="00130953" w:rsidP="00926E66">
            <w:pPr>
              <w:spacing w:before="0" w:after="0"/>
              <w:jc w:val="left"/>
            </w:pPr>
            <w:r>
              <w:t>Predictor</w:t>
            </w:r>
          </w:p>
        </w:tc>
        <w:tc>
          <w:tcPr>
            <w:tcW w:w="1800" w:type="dxa"/>
            <w:tcBorders>
              <w:top w:val="single" w:sz="4" w:space="0" w:color="auto"/>
              <w:bottom w:val="single" w:sz="4" w:space="0" w:color="auto"/>
            </w:tcBorders>
            <w:hideMark/>
          </w:tcPr>
          <w:p w14:paraId="07432818" w14:textId="7AB6AF47" w:rsidR="00130953" w:rsidRDefault="00B02511" w:rsidP="00B02511">
            <w:pPr>
              <w:spacing w:before="0" w:after="0"/>
              <w:jc w:val="center"/>
            </w:pPr>
            <w:r>
              <w:t>A</w:t>
            </w:r>
            <w:r w:rsidR="00130953">
              <w:t>lgemeen</w:t>
            </w:r>
          </w:p>
        </w:tc>
        <w:tc>
          <w:tcPr>
            <w:tcW w:w="2340" w:type="dxa"/>
            <w:tcBorders>
              <w:top w:val="single" w:sz="4" w:space="0" w:color="auto"/>
              <w:bottom w:val="single" w:sz="4" w:space="0" w:color="auto"/>
            </w:tcBorders>
            <w:hideMark/>
          </w:tcPr>
          <w:p w14:paraId="3665C4D6" w14:textId="4D6F34E6" w:rsidR="00130953" w:rsidRDefault="00B02511" w:rsidP="00B02511">
            <w:pPr>
              <w:spacing w:before="0" w:after="0"/>
              <w:jc w:val="center"/>
            </w:pPr>
            <w:r>
              <w:t>Gesprek</w:t>
            </w:r>
          </w:p>
        </w:tc>
        <w:tc>
          <w:tcPr>
            <w:tcW w:w="1980" w:type="dxa"/>
            <w:tcBorders>
              <w:top w:val="single" w:sz="4" w:space="0" w:color="auto"/>
              <w:bottom w:val="single" w:sz="4" w:space="0" w:color="auto"/>
            </w:tcBorders>
            <w:hideMark/>
          </w:tcPr>
          <w:p w14:paraId="793D0E58" w14:textId="3E4D2A01" w:rsidR="00130953" w:rsidRDefault="00B02511" w:rsidP="00B02511">
            <w:pPr>
              <w:spacing w:before="0" w:after="0"/>
              <w:jc w:val="center"/>
            </w:pPr>
            <w:r>
              <w:t>S</w:t>
            </w:r>
            <w:r w:rsidR="00130953">
              <w:t>chrift</w:t>
            </w:r>
          </w:p>
        </w:tc>
      </w:tr>
      <w:tr w:rsidR="00130953" w14:paraId="3C38A15A" w14:textId="77777777" w:rsidTr="00EA1065">
        <w:tc>
          <w:tcPr>
            <w:tcW w:w="2520" w:type="dxa"/>
            <w:tcBorders>
              <w:top w:val="single" w:sz="4" w:space="0" w:color="auto"/>
            </w:tcBorders>
            <w:hideMark/>
          </w:tcPr>
          <w:p w14:paraId="0D0B3703" w14:textId="3E9F482D" w:rsidR="00130953" w:rsidRDefault="0088143A" w:rsidP="00926E66">
            <w:pPr>
              <w:spacing w:before="0" w:after="0"/>
              <w:jc w:val="left"/>
            </w:pPr>
            <w:r>
              <w:t>Deelnametijd</w:t>
            </w:r>
          </w:p>
        </w:tc>
        <w:tc>
          <w:tcPr>
            <w:tcW w:w="1800" w:type="dxa"/>
            <w:tcBorders>
              <w:top w:val="single" w:sz="4" w:space="0" w:color="auto"/>
            </w:tcBorders>
            <w:hideMark/>
          </w:tcPr>
          <w:p w14:paraId="20481B9C" w14:textId="77777777" w:rsidR="008214FD" w:rsidRDefault="00130953" w:rsidP="00926E66">
            <w:pPr>
              <w:spacing w:before="0" w:after="0"/>
              <w:jc w:val="center"/>
            </w:pPr>
            <w:r>
              <w:t>0.00</w:t>
            </w:r>
            <w:r w:rsidR="00003919">
              <w:t>0</w:t>
            </w:r>
            <w:r>
              <w:t xml:space="preserve"> </w:t>
            </w:r>
          </w:p>
          <w:p w14:paraId="024A32E1" w14:textId="552FA7E0" w:rsidR="00130953" w:rsidRDefault="00130953" w:rsidP="00926E66">
            <w:pPr>
              <w:spacing w:before="0" w:after="0"/>
              <w:jc w:val="center"/>
            </w:pPr>
            <w:r>
              <w:t>(0.00</w:t>
            </w:r>
            <w:r w:rsidR="00003919">
              <w:t>2</w:t>
            </w:r>
            <w:r>
              <w:t>)</w:t>
            </w:r>
          </w:p>
        </w:tc>
        <w:tc>
          <w:tcPr>
            <w:tcW w:w="2340" w:type="dxa"/>
            <w:tcBorders>
              <w:top w:val="single" w:sz="4" w:space="0" w:color="auto"/>
            </w:tcBorders>
            <w:hideMark/>
          </w:tcPr>
          <w:p w14:paraId="10AB6130" w14:textId="77777777" w:rsidR="008214FD" w:rsidRDefault="00B25CAD" w:rsidP="00926E66">
            <w:pPr>
              <w:spacing w:before="0" w:after="0"/>
              <w:jc w:val="center"/>
            </w:pPr>
            <w:r>
              <w:t>-</w:t>
            </w:r>
            <w:r w:rsidR="00130953">
              <w:t>0.00</w:t>
            </w:r>
            <w:r w:rsidR="005C6ABA">
              <w:t>0</w:t>
            </w:r>
            <w:r w:rsidR="00130953">
              <w:t xml:space="preserve"> </w:t>
            </w:r>
          </w:p>
          <w:p w14:paraId="738E8B78" w14:textId="09580458" w:rsidR="00130953" w:rsidRDefault="00130953" w:rsidP="00926E66">
            <w:pPr>
              <w:spacing w:before="0" w:after="0"/>
              <w:jc w:val="center"/>
            </w:pPr>
            <w:r>
              <w:t>(0.00</w:t>
            </w:r>
            <w:r w:rsidR="005C6ABA">
              <w:t>2</w:t>
            </w:r>
            <w:r>
              <w:t>)</w:t>
            </w:r>
          </w:p>
        </w:tc>
        <w:tc>
          <w:tcPr>
            <w:tcW w:w="1980" w:type="dxa"/>
            <w:tcBorders>
              <w:top w:val="single" w:sz="4" w:space="0" w:color="auto"/>
            </w:tcBorders>
            <w:hideMark/>
          </w:tcPr>
          <w:p w14:paraId="63BB252A" w14:textId="77777777" w:rsidR="008214FD" w:rsidRDefault="00D40832" w:rsidP="00926E66">
            <w:pPr>
              <w:spacing w:before="0" w:after="0"/>
              <w:jc w:val="center"/>
            </w:pPr>
            <w:r>
              <w:t>-</w:t>
            </w:r>
            <w:r w:rsidR="00130953">
              <w:t>0.00</w:t>
            </w:r>
            <w:r>
              <w:t>1</w:t>
            </w:r>
            <w:r w:rsidR="00130953">
              <w:t xml:space="preserve"> </w:t>
            </w:r>
          </w:p>
          <w:p w14:paraId="3E898178" w14:textId="19BC3147" w:rsidR="00130953" w:rsidRDefault="00130953" w:rsidP="00926E66">
            <w:pPr>
              <w:spacing w:before="0" w:after="0"/>
              <w:jc w:val="center"/>
            </w:pPr>
            <w:r>
              <w:t>(0.00</w:t>
            </w:r>
            <w:r w:rsidR="00D40832">
              <w:t>2</w:t>
            </w:r>
            <w:r>
              <w:t>)</w:t>
            </w:r>
          </w:p>
        </w:tc>
      </w:tr>
      <w:tr w:rsidR="00130953" w14:paraId="3C411319" w14:textId="77777777" w:rsidTr="00EA1065">
        <w:tc>
          <w:tcPr>
            <w:tcW w:w="2520" w:type="dxa"/>
            <w:hideMark/>
          </w:tcPr>
          <w:p w14:paraId="6392BB7B" w14:textId="07B9263B" w:rsidR="00130953" w:rsidRDefault="00EA1065" w:rsidP="00926E66">
            <w:pPr>
              <w:spacing w:before="0" w:after="0"/>
              <w:jc w:val="left"/>
            </w:pPr>
            <w:r>
              <w:t xml:space="preserve">Nederlands </w:t>
            </w:r>
            <w:r w:rsidR="00130953">
              <w:t xml:space="preserve">Moedertaal </w:t>
            </w:r>
          </w:p>
        </w:tc>
        <w:tc>
          <w:tcPr>
            <w:tcW w:w="1800" w:type="dxa"/>
            <w:hideMark/>
          </w:tcPr>
          <w:p w14:paraId="6152EEBC" w14:textId="77777777" w:rsidR="008214FD" w:rsidRDefault="00130953" w:rsidP="00926E66">
            <w:pPr>
              <w:spacing w:before="0" w:after="0"/>
              <w:jc w:val="center"/>
            </w:pPr>
            <w:r>
              <w:t>0.</w:t>
            </w:r>
            <w:r w:rsidR="00F1396A">
              <w:t>360</w:t>
            </w:r>
            <w:r w:rsidR="00CD4CEE">
              <w:t>***</w:t>
            </w:r>
            <w:r>
              <w:t xml:space="preserve"> </w:t>
            </w:r>
          </w:p>
          <w:p w14:paraId="0F2F49F5" w14:textId="1D8DBB30" w:rsidR="00130953" w:rsidRDefault="00130953" w:rsidP="00926E66">
            <w:pPr>
              <w:spacing w:before="0" w:after="0"/>
              <w:jc w:val="center"/>
            </w:pPr>
            <w:r>
              <w:t>(0.0</w:t>
            </w:r>
            <w:r w:rsidR="00F1396A">
              <w:t>61</w:t>
            </w:r>
            <w:r>
              <w:t>)</w:t>
            </w:r>
          </w:p>
        </w:tc>
        <w:tc>
          <w:tcPr>
            <w:tcW w:w="2340" w:type="dxa"/>
            <w:hideMark/>
          </w:tcPr>
          <w:p w14:paraId="4A5EC675" w14:textId="77777777" w:rsidR="008214FD" w:rsidRDefault="00130953" w:rsidP="00926E66">
            <w:pPr>
              <w:spacing w:before="0" w:after="0"/>
              <w:jc w:val="center"/>
            </w:pPr>
            <w:r>
              <w:t>0.2</w:t>
            </w:r>
            <w:r w:rsidR="005C6ABA">
              <w:t>11</w:t>
            </w:r>
            <w:r w:rsidR="00CD4CEE">
              <w:t>***</w:t>
            </w:r>
            <w:r>
              <w:t xml:space="preserve"> </w:t>
            </w:r>
          </w:p>
          <w:p w14:paraId="2435018A" w14:textId="459D9B62" w:rsidR="00130953" w:rsidRDefault="00130953" w:rsidP="00926E66">
            <w:pPr>
              <w:spacing w:before="0" w:after="0"/>
              <w:jc w:val="center"/>
            </w:pPr>
            <w:r>
              <w:t>(0.0</w:t>
            </w:r>
            <w:r w:rsidR="005C6ABA">
              <w:t>48</w:t>
            </w:r>
            <w:r>
              <w:t>)</w:t>
            </w:r>
          </w:p>
        </w:tc>
        <w:tc>
          <w:tcPr>
            <w:tcW w:w="1980" w:type="dxa"/>
            <w:hideMark/>
          </w:tcPr>
          <w:p w14:paraId="0F63A4D7" w14:textId="77777777" w:rsidR="008214FD" w:rsidRDefault="00130953" w:rsidP="00926E66">
            <w:pPr>
              <w:spacing w:before="0" w:after="0"/>
              <w:jc w:val="center"/>
            </w:pPr>
            <w:r>
              <w:t>0.</w:t>
            </w:r>
            <w:r w:rsidR="00605A8F">
              <w:t>290</w:t>
            </w:r>
            <w:r>
              <w:t xml:space="preserve"> </w:t>
            </w:r>
            <w:r w:rsidR="00CD4CEE">
              <w:t>***</w:t>
            </w:r>
          </w:p>
          <w:p w14:paraId="2088D431" w14:textId="30F057C3" w:rsidR="00130953" w:rsidRDefault="00130953" w:rsidP="00926E66">
            <w:pPr>
              <w:spacing w:before="0" w:after="0"/>
              <w:jc w:val="center"/>
            </w:pPr>
            <w:r>
              <w:t>(0.0</w:t>
            </w:r>
            <w:r w:rsidR="00605A8F">
              <w:t>62</w:t>
            </w:r>
            <w:r>
              <w:t>)</w:t>
            </w:r>
          </w:p>
        </w:tc>
      </w:tr>
      <w:tr w:rsidR="00130953" w14:paraId="427371E9" w14:textId="77777777" w:rsidTr="00EA1065">
        <w:tc>
          <w:tcPr>
            <w:tcW w:w="2520" w:type="dxa"/>
            <w:hideMark/>
          </w:tcPr>
          <w:p w14:paraId="278681DF" w14:textId="77777777" w:rsidR="00130953" w:rsidRDefault="00130953" w:rsidP="00926E66">
            <w:pPr>
              <w:spacing w:before="0" w:after="0"/>
              <w:jc w:val="left"/>
            </w:pPr>
            <w:r>
              <w:t>Leeftijd</w:t>
            </w:r>
          </w:p>
        </w:tc>
        <w:tc>
          <w:tcPr>
            <w:tcW w:w="1800" w:type="dxa"/>
            <w:hideMark/>
          </w:tcPr>
          <w:p w14:paraId="326101CE" w14:textId="3620041C" w:rsidR="00EC7A2F" w:rsidRDefault="00130953" w:rsidP="00926E66">
            <w:pPr>
              <w:spacing w:before="0" w:after="0"/>
              <w:jc w:val="center"/>
            </w:pPr>
            <w:r>
              <w:t>-0.00</w:t>
            </w:r>
            <w:r w:rsidR="00F1396A">
              <w:t>5</w:t>
            </w:r>
            <w:r w:rsidR="00594AD6">
              <w:t>*</w:t>
            </w:r>
          </w:p>
          <w:p w14:paraId="6E310F0B" w14:textId="3203AA03" w:rsidR="00130953" w:rsidRDefault="00130953" w:rsidP="00926E66">
            <w:pPr>
              <w:spacing w:before="0" w:after="0"/>
              <w:jc w:val="center"/>
            </w:pPr>
            <w:r>
              <w:t>(0.00</w:t>
            </w:r>
            <w:r w:rsidR="00F1396A">
              <w:t>3</w:t>
            </w:r>
            <w:r>
              <w:t>)</w:t>
            </w:r>
          </w:p>
        </w:tc>
        <w:tc>
          <w:tcPr>
            <w:tcW w:w="2340" w:type="dxa"/>
            <w:hideMark/>
          </w:tcPr>
          <w:p w14:paraId="074D39EE" w14:textId="77777777" w:rsidR="008214FD" w:rsidRDefault="00130953" w:rsidP="00926E66">
            <w:pPr>
              <w:spacing w:before="0" w:after="0"/>
              <w:jc w:val="center"/>
            </w:pPr>
            <w:r>
              <w:t>-0.00</w:t>
            </w:r>
            <w:r w:rsidR="0054696D">
              <w:t>3</w:t>
            </w:r>
            <w:r>
              <w:t xml:space="preserve"> </w:t>
            </w:r>
          </w:p>
          <w:p w14:paraId="6B1AFA53" w14:textId="06DDD551" w:rsidR="00130953" w:rsidRDefault="00130953" w:rsidP="00926E66">
            <w:pPr>
              <w:spacing w:before="0" w:after="0"/>
              <w:jc w:val="center"/>
            </w:pPr>
            <w:r>
              <w:t>(0.00</w:t>
            </w:r>
            <w:r w:rsidR="0054696D">
              <w:t>2</w:t>
            </w:r>
            <w:r>
              <w:t>)</w:t>
            </w:r>
          </w:p>
        </w:tc>
        <w:tc>
          <w:tcPr>
            <w:tcW w:w="1980" w:type="dxa"/>
            <w:hideMark/>
          </w:tcPr>
          <w:p w14:paraId="28AE9165" w14:textId="77777777" w:rsidR="008214FD" w:rsidRDefault="00130953" w:rsidP="00926E66">
            <w:pPr>
              <w:spacing w:before="0" w:after="0"/>
              <w:jc w:val="center"/>
            </w:pPr>
            <w:r>
              <w:t>-0.00</w:t>
            </w:r>
            <w:r w:rsidR="00605A8F">
              <w:t>5</w:t>
            </w:r>
            <w:r w:rsidR="00D40832">
              <w:t>*</w:t>
            </w:r>
            <w:r>
              <w:t xml:space="preserve"> </w:t>
            </w:r>
          </w:p>
          <w:p w14:paraId="0502408F" w14:textId="7CB78D24" w:rsidR="00130953" w:rsidRDefault="00130953" w:rsidP="00926E66">
            <w:pPr>
              <w:spacing w:before="0" w:after="0"/>
              <w:jc w:val="center"/>
            </w:pPr>
            <w:r>
              <w:t>(0.00</w:t>
            </w:r>
            <w:r w:rsidR="00605A8F">
              <w:t>3</w:t>
            </w:r>
            <w:r>
              <w:t>)</w:t>
            </w:r>
          </w:p>
        </w:tc>
      </w:tr>
      <w:tr w:rsidR="00130953" w14:paraId="3AB0B255" w14:textId="77777777" w:rsidTr="00EA1065">
        <w:tc>
          <w:tcPr>
            <w:tcW w:w="2520" w:type="dxa"/>
            <w:hideMark/>
          </w:tcPr>
          <w:p w14:paraId="61E5C7D1" w14:textId="77777777" w:rsidR="00130953" w:rsidRDefault="00130953" w:rsidP="00926E66">
            <w:pPr>
              <w:spacing w:before="0" w:after="0"/>
              <w:jc w:val="left"/>
            </w:pPr>
            <w:r>
              <w:t>Geslacht</w:t>
            </w:r>
          </w:p>
        </w:tc>
        <w:tc>
          <w:tcPr>
            <w:tcW w:w="1800" w:type="dxa"/>
            <w:hideMark/>
          </w:tcPr>
          <w:p w14:paraId="61EC0345" w14:textId="77777777" w:rsidR="00EC7A2F" w:rsidRDefault="00F1396A" w:rsidP="00926E66">
            <w:pPr>
              <w:spacing w:before="0" w:after="0"/>
              <w:jc w:val="center"/>
            </w:pPr>
            <w:r>
              <w:t>0,076</w:t>
            </w:r>
            <w:r w:rsidR="00130953">
              <w:t xml:space="preserve"> </w:t>
            </w:r>
          </w:p>
          <w:p w14:paraId="472F8467" w14:textId="4E8F1380" w:rsidR="00130953" w:rsidRDefault="00130953" w:rsidP="00926E66">
            <w:pPr>
              <w:spacing w:before="0" w:after="0"/>
              <w:jc w:val="center"/>
            </w:pPr>
            <w:r>
              <w:t>(0.0</w:t>
            </w:r>
            <w:r w:rsidR="00F1396A">
              <w:t>59</w:t>
            </w:r>
            <w:r>
              <w:t>)</w:t>
            </w:r>
          </w:p>
        </w:tc>
        <w:tc>
          <w:tcPr>
            <w:tcW w:w="2340" w:type="dxa"/>
            <w:hideMark/>
          </w:tcPr>
          <w:p w14:paraId="6D81274A" w14:textId="77777777" w:rsidR="008214FD" w:rsidRDefault="00130953" w:rsidP="00926E66">
            <w:pPr>
              <w:spacing w:before="0" w:after="0"/>
              <w:jc w:val="center"/>
            </w:pPr>
            <w:r>
              <w:t>-0.0</w:t>
            </w:r>
            <w:r w:rsidR="0054696D">
              <w:t>01</w:t>
            </w:r>
            <w:r>
              <w:t xml:space="preserve"> </w:t>
            </w:r>
          </w:p>
          <w:p w14:paraId="04F73757" w14:textId="38B40719" w:rsidR="00130953" w:rsidRDefault="00130953" w:rsidP="00926E66">
            <w:pPr>
              <w:spacing w:before="0" w:after="0"/>
              <w:jc w:val="center"/>
            </w:pPr>
            <w:r>
              <w:t>(0.0</w:t>
            </w:r>
            <w:r w:rsidR="00AF3B51">
              <w:t>47</w:t>
            </w:r>
            <w:r>
              <w:t>)</w:t>
            </w:r>
          </w:p>
        </w:tc>
        <w:tc>
          <w:tcPr>
            <w:tcW w:w="1980" w:type="dxa"/>
            <w:hideMark/>
          </w:tcPr>
          <w:p w14:paraId="1A35B616" w14:textId="77777777" w:rsidR="008214FD" w:rsidRDefault="00130953" w:rsidP="00926E66">
            <w:pPr>
              <w:spacing w:before="0" w:after="0"/>
              <w:jc w:val="center"/>
            </w:pPr>
            <w:r>
              <w:t>0.0</w:t>
            </w:r>
            <w:r w:rsidR="00DA5292">
              <w:t>24</w:t>
            </w:r>
            <w:r>
              <w:t xml:space="preserve"> </w:t>
            </w:r>
          </w:p>
          <w:p w14:paraId="1B12C8DE" w14:textId="4C0C9826" w:rsidR="00130953" w:rsidRDefault="00130953" w:rsidP="00926E66">
            <w:pPr>
              <w:spacing w:before="0" w:after="0"/>
              <w:jc w:val="center"/>
            </w:pPr>
            <w:r>
              <w:t>(0.0</w:t>
            </w:r>
            <w:r w:rsidR="00DA5292">
              <w:t>60</w:t>
            </w:r>
            <w:r>
              <w:t>)</w:t>
            </w:r>
          </w:p>
        </w:tc>
      </w:tr>
      <w:tr w:rsidR="00130953" w14:paraId="174934E6" w14:textId="77777777" w:rsidTr="00EA1065">
        <w:tc>
          <w:tcPr>
            <w:tcW w:w="2520" w:type="dxa"/>
            <w:hideMark/>
          </w:tcPr>
          <w:p w14:paraId="27B63DDF" w14:textId="77777777" w:rsidR="00130953" w:rsidRDefault="00130953" w:rsidP="00926E66">
            <w:pPr>
              <w:spacing w:before="0" w:after="0"/>
              <w:jc w:val="left"/>
            </w:pPr>
            <w:r>
              <w:t>Gezinssituatie</w:t>
            </w:r>
          </w:p>
        </w:tc>
        <w:tc>
          <w:tcPr>
            <w:tcW w:w="1800" w:type="dxa"/>
            <w:hideMark/>
          </w:tcPr>
          <w:p w14:paraId="41D9BA19" w14:textId="77777777" w:rsidR="00EC7A2F" w:rsidRDefault="00130953" w:rsidP="00926E66">
            <w:pPr>
              <w:spacing w:before="0" w:after="0"/>
              <w:jc w:val="center"/>
            </w:pPr>
            <w:r>
              <w:t>0.0</w:t>
            </w:r>
            <w:r w:rsidR="00CD4CEE">
              <w:t xml:space="preserve">01 </w:t>
            </w:r>
          </w:p>
          <w:p w14:paraId="1570696F" w14:textId="36464BE1" w:rsidR="00130953" w:rsidRDefault="00130953" w:rsidP="00926E66">
            <w:pPr>
              <w:spacing w:before="0" w:after="0"/>
              <w:jc w:val="center"/>
            </w:pPr>
            <w:r>
              <w:t>(0.0</w:t>
            </w:r>
            <w:r w:rsidR="00CD4CEE">
              <w:t>21</w:t>
            </w:r>
            <w:r>
              <w:t>)</w:t>
            </w:r>
          </w:p>
        </w:tc>
        <w:tc>
          <w:tcPr>
            <w:tcW w:w="2340" w:type="dxa"/>
            <w:hideMark/>
          </w:tcPr>
          <w:p w14:paraId="73339A53" w14:textId="77777777" w:rsidR="008214FD" w:rsidRDefault="00130953" w:rsidP="00926E66">
            <w:pPr>
              <w:spacing w:before="0" w:after="0"/>
              <w:jc w:val="center"/>
            </w:pPr>
            <w:r>
              <w:t>0.00</w:t>
            </w:r>
            <w:r w:rsidR="00AF3B51">
              <w:t>1</w:t>
            </w:r>
            <w:r>
              <w:t xml:space="preserve"> </w:t>
            </w:r>
          </w:p>
          <w:p w14:paraId="14897D80" w14:textId="0ECD4097" w:rsidR="00130953" w:rsidRDefault="00130953" w:rsidP="00926E66">
            <w:pPr>
              <w:spacing w:before="0" w:after="0"/>
              <w:jc w:val="center"/>
            </w:pPr>
            <w:r>
              <w:t>(0.0</w:t>
            </w:r>
            <w:r w:rsidR="00AF3B51">
              <w:t>17</w:t>
            </w:r>
            <w:r>
              <w:t>)</w:t>
            </w:r>
          </w:p>
        </w:tc>
        <w:tc>
          <w:tcPr>
            <w:tcW w:w="1980" w:type="dxa"/>
            <w:hideMark/>
          </w:tcPr>
          <w:p w14:paraId="54CE1C37" w14:textId="77777777" w:rsidR="008214FD" w:rsidRDefault="00130953" w:rsidP="00926E66">
            <w:pPr>
              <w:spacing w:before="0" w:after="0"/>
              <w:jc w:val="center"/>
            </w:pPr>
            <w:r>
              <w:t>0.0</w:t>
            </w:r>
            <w:r w:rsidR="00DA5292">
              <w:t>02</w:t>
            </w:r>
            <w:r>
              <w:t xml:space="preserve"> </w:t>
            </w:r>
          </w:p>
          <w:p w14:paraId="79A0577C" w14:textId="19971A06" w:rsidR="00130953" w:rsidRDefault="00130953" w:rsidP="00926E66">
            <w:pPr>
              <w:spacing w:before="0" w:after="0"/>
              <w:jc w:val="center"/>
            </w:pPr>
            <w:r>
              <w:t>(0.0</w:t>
            </w:r>
            <w:r w:rsidR="00DA5292">
              <w:t>22</w:t>
            </w:r>
            <w:r>
              <w:t>)</w:t>
            </w:r>
          </w:p>
        </w:tc>
      </w:tr>
      <w:tr w:rsidR="00130953" w14:paraId="4671ABF9" w14:textId="77777777" w:rsidTr="00EA1065">
        <w:tc>
          <w:tcPr>
            <w:tcW w:w="2520" w:type="dxa"/>
            <w:hideMark/>
          </w:tcPr>
          <w:p w14:paraId="6E7F10FA" w14:textId="5638D4C1" w:rsidR="00130953" w:rsidRDefault="00130953" w:rsidP="00926E66">
            <w:pPr>
              <w:spacing w:before="0" w:after="0"/>
              <w:jc w:val="left"/>
            </w:pPr>
            <w:r>
              <w:t xml:space="preserve">Betaald werk </w:t>
            </w:r>
          </w:p>
        </w:tc>
        <w:tc>
          <w:tcPr>
            <w:tcW w:w="1800" w:type="dxa"/>
            <w:hideMark/>
          </w:tcPr>
          <w:p w14:paraId="20BE7DE1" w14:textId="77777777" w:rsidR="00EC7A2F" w:rsidRDefault="00130953" w:rsidP="00926E66">
            <w:pPr>
              <w:spacing w:before="0" w:after="0"/>
              <w:jc w:val="center"/>
            </w:pPr>
            <w:r>
              <w:t>0.</w:t>
            </w:r>
            <w:r w:rsidR="006C3E1C">
              <w:t>006</w:t>
            </w:r>
            <w:r>
              <w:t xml:space="preserve"> </w:t>
            </w:r>
          </w:p>
          <w:p w14:paraId="1BBB3438" w14:textId="58C5363C" w:rsidR="00130953" w:rsidRDefault="00130953" w:rsidP="00926E66">
            <w:pPr>
              <w:spacing w:before="0" w:after="0"/>
              <w:jc w:val="center"/>
            </w:pPr>
            <w:r>
              <w:t>(0.</w:t>
            </w:r>
            <w:r w:rsidR="006C3E1C">
              <w:t>066</w:t>
            </w:r>
            <w:r>
              <w:t>)</w:t>
            </w:r>
          </w:p>
        </w:tc>
        <w:tc>
          <w:tcPr>
            <w:tcW w:w="2340" w:type="dxa"/>
            <w:hideMark/>
          </w:tcPr>
          <w:p w14:paraId="0524231E" w14:textId="77777777" w:rsidR="008214FD" w:rsidRDefault="00130953" w:rsidP="00926E66">
            <w:pPr>
              <w:spacing w:before="0" w:after="0"/>
              <w:jc w:val="center"/>
            </w:pPr>
            <w:r>
              <w:t>0.</w:t>
            </w:r>
            <w:r w:rsidR="00AF3B51">
              <w:t>066</w:t>
            </w:r>
            <w:r>
              <w:t xml:space="preserve"> </w:t>
            </w:r>
          </w:p>
          <w:p w14:paraId="77CF034F" w14:textId="24484FA5" w:rsidR="00130953" w:rsidRDefault="00130953" w:rsidP="00926E66">
            <w:pPr>
              <w:spacing w:before="0" w:after="0"/>
              <w:jc w:val="center"/>
            </w:pPr>
            <w:r>
              <w:t>(0.</w:t>
            </w:r>
            <w:r w:rsidR="00AF3B51">
              <w:t>053</w:t>
            </w:r>
            <w:r>
              <w:t>)</w:t>
            </w:r>
          </w:p>
        </w:tc>
        <w:tc>
          <w:tcPr>
            <w:tcW w:w="1980" w:type="dxa"/>
            <w:hideMark/>
          </w:tcPr>
          <w:p w14:paraId="05166E69" w14:textId="06B91EC3" w:rsidR="008214FD" w:rsidRDefault="00130953" w:rsidP="008214FD">
            <w:pPr>
              <w:spacing w:before="0" w:after="0"/>
              <w:jc w:val="center"/>
            </w:pPr>
            <w:r>
              <w:t>0.</w:t>
            </w:r>
            <w:r w:rsidR="00521C5C">
              <w:t>063</w:t>
            </w:r>
            <w:r>
              <w:t xml:space="preserve"> </w:t>
            </w:r>
          </w:p>
          <w:p w14:paraId="5BBEEC07" w14:textId="4BA7F2B2" w:rsidR="00130953" w:rsidRDefault="00130953" w:rsidP="00926E66">
            <w:pPr>
              <w:spacing w:before="0" w:after="0"/>
              <w:jc w:val="center"/>
            </w:pPr>
            <w:r>
              <w:t>(0.</w:t>
            </w:r>
            <w:r w:rsidR="00521C5C">
              <w:t>067</w:t>
            </w:r>
            <w:r>
              <w:t>)</w:t>
            </w:r>
          </w:p>
        </w:tc>
      </w:tr>
      <w:tr w:rsidR="00130953" w14:paraId="7B8CB5C1" w14:textId="77777777" w:rsidTr="00EA1065">
        <w:tc>
          <w:tcPr>
            <w:tcW w:w="2520" w:type="dxa"/>
            <w:hideMark/>
          </w:tcPr>
          <w:p w14:paraId="11DF4AB9" w14:textId="77777777" w:rsidR="00130953" w:rsidRDefault="00130953" w:rsidP="00926E66">
            <w:pPr>
              <w:spacing w:before="0" w:after="0"/>
              <w:jc w:val="left"/>
            </w:pPr>
            <w:r>
              <w:t>Duur betaald werk</w:t>
            </w:r>
          </w:p>
        </w:tc>
        <w:tc>
          <w:tcPr>
            <w:tcW w:w="1800" w:type="dxa"/>
            <w:hideMark/>
          </w:tcPr>
          <w:p w14:paraId="7E16C0D3" w14:textId="77777777" w:rsidR="00EC7A2F" w:rsidRDefault="00130953" w:rsidP="00926E66">
            <w:pPr>
              <w:spacing w:before="0" w:after="0"/>
              <w:jc w:val="center"/>
            </w:pPr>
            <w:r>
              <w:t>0.00</w:t>
            </w:r>
            <w:r w:rsidR="00F31974">
              <w:t>1</w:t>
            </w:r>
            <w:r>
              <w:t xml:space="preserve"> </w:t>
            </w:r>
          </w:p>
          <w:p w14:paraId="3E4257D3" w14:textId="46EFF1A9" w:rsidR="00130953" w:rsidRDefault="00130953" w:rsidP="00926E66">
            <w:pPr>
              <w:spacing w:before="0" w:after="0"/>
              <w:jc w:val="center"/>
            </w:pPr>
            <w:r>
              <w:t>(0.00</w:t>
            </w:r>
            <w:r w:rsidR="00F31974">
              <w:t>3</w:t>
            </w:r>
            <w:r>
              <w:t>)</w:t>
            </w:r>
          </w:p>
        </w:tc>
        <w:tc>
          <w:tcPr>
            <w:tcW w:w="2340" w:type="dxa"/>
            <w:hideMark/>
          </w:tcPr>
          <w:p w14:paraId="53DCE3F3" w14:textId="77777777" w:rsidR="008214FD" w:rsidRDefault="00130953" w:rsidP="00926E66">
            <w:pPr>
              <w:spacing w:before="0" w:after="0"/>
              <w:jc w:val="center"/>
            </w:pPr>
            <w:r>
              <w:t>-0.00</w:t>
            </w:r>
            <w:r w:rsidR="00AF7C8A">
              <w:t>1</w:t>
            </w:r>
            <w:r>
              <w:t xml:space="preserve"> </w:t>
            </w:r>
          </w:p>
          <w:p w14:paraId="12301179" w14:textId="5663F5E3" w:rsidR="00130953" w:rsidRDefault="00130953" w:rsidP="00926E66">
            <w:pPr>
              <w:spacing w:before="0" w:after="0"/>
              <w:jc w:val="center"/>
            </w:pPr>
            <w:r>
              <w:t>(0.00</w:t>
            </w:r>
            <w:r w:rsidR="00AF7C8A">
              <w:t>3</w:t>
            </w:r>
            <w:r>
              <w:t>)</w:t>
            </w:r>
          </w:p>
        </w:tc>
        <w:tc>
          <w:tcPr>
            <w:tcW w:w="1980" w:type="dxa"/>
            <w:hideMark/>
          </w:tcPr>
          <w:p w14:paraId="2F2CD0AB" w14:textId="77777777" w:rsidR="008214FD" w:rsidRDefault="00521C5C" w:rsidP="00926E66">
            <w:pPr>
              <w:spacing w:before="0" w:after="0"/>
              <w:jc w:val="center"/>
            </w:pPr>
            <w:r>
              <w:t>-</w:t>
            </w:r>
            <w:r w:rsidR="00130953">
              <w:t>0.00</w:t>
            </w:r>
            <w:r w:rsidR="009A020A">
              <w:t>3</w:t>
            </w:r>
            <w:r w:rsidR="00130953">
              <w:t xml:space="preserve"> </w:t>
            </w:r>
          </w:p>
          <w:p w14:paraId="591AFDF0" w14:textId="5B3F870C" w:rsidR="00130953" w:rsidRDefault="00130953" w:rsidP="00926E66">
            <w:pPr>
              <w:spacing w:before="0" w:after="0"/>
              <w:jc w:val="center"/>
            </w:pPr>
            <w:r>
              <w:t>(0.00</w:t>
            </w:r>
            <w:r w:rsidR="009A020A">
              <w:t>3</w:t>
            </w:r>
            <w:r>
              <w:t>)</w:t>
            </w:r>
          </w:p>
        </w:tc>
      </w:tr>
      <w:tr w:rsidR="00130953" w14:paraId="5AD4D3AC" w14:textId="77777777" w:rsidTr="00EA1065">
        <w:tc>
          <w:tcPr>
            <w:tcW w:w="2520" w:type="dxa"/>
            <w:hideMark/>
          </w:tcPr>
          <w:p w14:paraId="6C5BF1A4" w14:textId="77777777" w:rsidR="00130953" w:rsidRDefault="00130953" w:rsidP="00926E66">
            <w:pPr>
              <w:spacing w:before="0" w:after="0"/>
            </w:pPr>
            <w:r>
              <w:t>Opleidingsniveau</w:t>
            </w:r>
          </w:p>
        </w:tc>
        <w:tc>
          <w:tcPr>
            <w:tcW w:w="1800" w:type="dxa"/>
            <w:hideMark/>
          </w:tcPr>
          <w:p w14:paraId="24237883" w14:textId="77777777" w:rsidR="00EC7A2F" w:rsidRDefault="00130953" w:rsidP="00926E66">
            <w:pPr>
              <w:spacing w:before="0" w:after="0"/>
              <w:jc w:val="center"/>
            </w:pPr>
            <w:r>
              <w:t>0.0</w:t>
            </w:r>
            <w:r w:rsidR="00F31974">
              <w:t>39</w:t>
            </w:r>
            <w:r w:rsidR="00CD4CEE">
              <w:t>***</w:t>
            </w:r>
            <w:r>
              <w:t xml:space="preserve"> </w:t>
            </w:r>
          </w:p>
          <w:p w14:paraId="1E521B03" w14:textId="49F05616" w:rsidR="00130953" w:rsidRDefault="00130953" w:rsidP="00926E66">
            <w:pPr>
              <w:spacing w:before="0" w:after="0"/>
              <w:jc w:val="center"/>
            </w:pPr>
            <w:r>
              <w:lastRenderedPageBreak/>
              <w:t>(0.01</w:t>
            </w:r>
            <w:r w:rsidR="00735124">
              <w:t>1</w:t>
            </w:r>
            <w:r>
              <w:t>)</w:t>
            </w:r>
          </w:p>
        </w:tc>
        <w:tc>
          <w:tcPr>
            <w:tcW w:w="2340" w:type="dxa"/>
            <w:hideMark/>
          </w:tcPr>
          <w:p w14:paraId="155C1C57" w14:textId="77777777" w:rsidR="008214FD" w:rsidRDefault="00130953" w:rsidP="00926E66">
            <w:pPr>
              <w:spacing w:before="0" w:after="0"/>
              <w:jc w:val="center"/>
            </w:pPr>
            <w:r>
              <w:lastRenderedPageBreak/>
              <w:t>0.0</w:t>
            </w:r>
            <w:r w:rsidR="00AF7C8A">
              <w:t>30</w:t>
            </w:r>
            <w:r w:rsidR="00B25CAD">
              <w:t>***</w:t>
            </w:r>
            <w:r>
              <w:t xml:space="preserve"> </w:t>
            </w:r>
          </w:p>
          <w:p w14:paraId="4EE3146F" w14:textId="5C21BCFD" w:rsidR="00130953" w:rsidRDefault="00130953" w:rsidP="00926E66">
            <w:pPr>
              <w:spacing w:before="0" w:after="0"/>
              <w:jc w:val="center"/>
            </w:pPr>
            <w:r>
              <w:lastRenderedPageBreak/>
              <w:t>(0.0</w:t>
            </w:r>
            <w:r w:rsidR="00AF7C8A">
              <w:t>09</w:t>
            </w:r>
            <w:r>
              <w:t>)</w:t>
            </w:r>
          </w:p>
        </w:tc>
        <w:tc>
          <w:tcPr>
            <w:tcW w:w="1980" w:type="dxa"/>
            <w:hideMark/>
          </w:tcPr>
          <w:p w14:paraId="4B0D8A38" w14:textId="77777777" w:rsidR="008214FD" w:rsidRDefault="00130953" w:rsidP="00926E66">
            <w:pPr>
              <w:spacing w:before="0" w:after="0"/>
              <w:jc w:val="center"/>
            </w:pPr>
            <w:r>
              <w:lastRenderedPageBreak/>
              <w:t>0.0</w:t>
            </w:r>
            <w:r w:rsidR="009A020A">
              <w:t>63</w:t>
            </w:r>
            <w:r w:rsidR="00605A8F">
              <w:t>***</w:t>
            </w:r>
            <w:r>
              <w:t xml:space="preserve"> </w:t>
            </w:r>
          </w:p>
          <w:p w14:paraId="7893D810" w14:textId="48965A28" w:rsidR="00130953" w:rsidRDefault="00130953" w:rsidP="00926E66">
            <w:pPr>
              <w:spacing w:before="0" w:after="0"/>
              <w:jc w:val="center"/>
            </w:pPr>
            <w:r>
              <w:lastRenderedPageBreak/>
              <w:t>(0.0</w:t>
            </w:r>
            <w:r w:rsidR="009A020A">
              <w:t>11</w:t>
            </w:r>
            <w:r>
              <w:t>)</w:t>
            </w:r>
          </w:p>
        </w:tc>
      </w:tr>
      <w:tr w:rsidR="00130953" w14:paraId="31B134FD" w14:textId="77777777" w:rsidTr="00EA1065">
        <w:tc>
          <w:tcPr>
            <w:tcW w:w="2520" w:type="dxa"/>
            <w:hideMark/>
          </w:tcPr>
          <w:p w14:paraId="31C9630C" w14:textId="77777777" w:rsidR="00130953" w:rsidRDefault="00130953" w:rsidP="00926E66">
            <w:pPr>
              <w:spacing w:before="0" w:after="0"/>
            </w:pPr>
            <w:r>
              <w:lastRenderedPageBreak/>
              <w:t>Constante</w:t>
            </w:r>
          </w:p>
        </w:tc>
        <w:tc>
          <w:tcPr>
            <w:tcW w:w="1800" w:type="dxa"/>
            <w:hideMark/>
          </w:tcPr>
          <w:p w14:paraId="37AD5F06" w14:textId="77777777" w:rsidR="00EC7A2F" w:rsidRDefault="00735124" w:rsidP="00926E66">
            <w:pPr>
              <w:spacing w:before="0" w:after="0"/>
              <w:jc w:val="center"/>
            </w:pPr>
            <w:r>
              <w:t>0,664</w:t>
            </w:r>
            <w:r w:rsidR="00130953">
              <w:t xml:space="preserve"> </w:t>
            </w:r>
          </w:p>
          <w:p w14:paraId="15E99CFA" w14:textId="43B952E1" w:rsidR="00130953" w:rsidRDefault="00130953" w:rsidP="00926E66">
            <w:pPr>
              <w:spacing w:before="0" w:after="0"/>
              <w:jc w:val="center"/>
            </w:pPr>
            <w:r>
              <w:t>(</w:t>
            </w:r>
            <w:r w:rsidR="00735124">
              <w:t>0,1</w:t>
            </w:r>
            <w:r w:rsidR="009E0651">
              <w:t>43</w:t>
            </w:r>
            <w:r>
              <w:t>)</w:t>
            </w:r>
            <w:r w:rsidR="006C3E1C">
              <w:t>***</w:t>
            </w:r>
          </w:p>
        </w:tc>
        <w:tc>
          <w:tcPr>
            <w:tcW w:w="2340" w:type="dxa"/>
            <w:hideMark/>
          </w:tcPr>
          <w:p w14:paraId="71332841" w14:textId="77777777" w:rsidR="008214FD" w:rsidRDefault="00AF7C8A" w:rsidP="00926E66">
            <w:pPr>
              <w:spacing w:before="0" w:after="0"/>
              <w:jc w:val="center"/>
            </w:pPr>
            <w:r>
              <w:t>0,761</w:t>
            </w:r>
            <w:r w:rsidR="00B25CAD">
              <w:t>***</w:t>
            </w:r>
            <w:r w:rsidR="00130953">
              <w:t xml:space="preserve"> </w:t>
            </w:r>
          </w:p>
          <w:p w14:paraId="3E37DF96" w14:textId="09B7F4B3" w:rsidR="00130953" w:rsidRDefault="00130953" w:rsidP="00926E66">
            <w:pPr>
              <w:spacing w:before="0" w:after="0"/>
              <w:jc w:val="center"/>
            </w:pPr>
            <w:r>
              <w:t>(</w:t>
            </w:r>
            <w:r w:rsidR="00D40832">
              <w:t>0,115</w:t>
            </w:r>
            <w:r>
              <w:t>)</w:t>
            </w:r>
          </w:p>
        </w:tc>
        <w:tc>
          <w:tcPr>
            <w:tcW w:w="1980" w:type="dxa"/>
            <w:hideMark/>
          </w:tcPr>
          <w:p w14:paraId="7DF280AE" w14:textId="77777777" w:rsidR="008214FD" w:rsidRDefault="008214FD" w:rsidP="00926E66">
            <w:pPr>
              <w:spacing w:before="0" w:after="0"/>
              <w:jc w:val="center"/>
            </w:pPr>
            <w:r>
              <w:t>0,687</w:t>
            </w:r>
            <w:r w:rsidR="00605A8F">
              <w:t>***</w:t>
            </w:r>
            <w:r w:rsidR="00130953">
              <w:t xml:space="preserve"> </w:t>
            </w:r>
          </w:p>
          <w:p w14:paraId="00896340" w14:textId="617C7071" w:rsidR="00130953" w:rsidRDefault="00130953" w:rsidP="00926E66">
            <w:pPr>
              <w:spacing w:before="0" w:after="0"/>
              <w:jc w:val="center"/>
            </w:pPr>
            <w:r>
              <w:t>(</w:t>
            </w:r>
            <w:r w:rsidR="008214FD">
              <w:t>0,147</w:t>
            </w:r>
            <w:r>
              <w:t>)</w:t>
            </w:r>
          </w:p>
        </w:tc>
      </w:tr>
      <w:tr w:rsidR="00130953" w14:paraId="3CE9AE37" w14:textId="77777777" w:rsidTr="00EA1065">
        <w:tc>
          <w:tcPr>
            <w:tcW w:w="2520" w:type="dxa"/>
            <w:tcBorders>
              <w:bottom w:val="single" w:sz="4" w:space="0" w:color="auto"/>
            </w:tcBorders>
            <w:hideMark/>
          </w:tcPr>
          <w:p w14:paraId="764AA43A" w14:textId="77777777" w:rsidR="00130953" w:rsidRDefault="00130953" w:rsidP="00926E66">
            <w:pPr>
              <w:spacing w:before="0" w:after="0"/>
            </w:pPr>
            <w:r>
              <w:t>R²</w:t>
            </w:r>
          </w:p>
        </w:tc>
        <w:tc>
          <w:tcPr>
            <w:tcW w:w="1800" w:type="dxa"/>
            <w:tcBorders>
              <w:bottom w:val="single" w:sz="4" w:space="0" w:color="auto"/>
            </w:tcBorders>
            <w:hideMark/>
          </w:tcPr>
          <w:p w14:paraId="288B3401" w14:textId="124B75DF" w:rsidR="00130953" w:rsidRDefault="00130953" w:rsidP="00926E66">
            <w:pPr>
              <w:spacing w:before="0" w:after="0"/>
              <w:jc w:val="center"/>
            </w:pPr>
            <w:r>
              <w:t>0.</w:t>
            </w:r>
            <w:r w:rsidR="009E0651">
              <w:t>482</w:t>
            </w:r>
          </w:p>
        </w:tc>
        <w:tc>
          <w:tcPr>
            <w:tcW w:w="2340" w:type="dxa"/>
            <w:tcBorders>
              <w:bottom w:val="single" w:sz="4" w:space="0" w:color="auto"/>
            </w:tcBorders>
            <w:hideMark/>
          </w:tcPr>
          <w:p w14:paraId="7F56CE05" w14:textId="648FE983" w:rsidR="00130953" w:rsidRDefault="00130953" w:rsidP="00926E66">
            <w:pPr>
              <w:spacing w:before="0" w:after="0"/>
              <w:jc w:val="center"/>
            </w:pPr>
            <w:r>
              <w:t>0.</w:t>
            </w:r>
            <w:r w:rsidR="009E0651">
              <w:t>395</w:t>
            </w:r>
          </w:p>
        </w:tc>
        <w:tc>
          <w:tcPr>
            <w:tcW w:w="1980" w:type="dxa"/>
            <w:tcBorders>
              <w:bottom w:val="single" w:sz="4" w:space="0" w:color="auto"/>
            </w:tcBorders>
            <w:hideMark/>
          </w:tcPr>
          <w:p w14:paraId="402A96D8" w14:textId="5EDBF656" w:rsidR="00130953" w:rsidRDefault="00130953" w:rsidP="00926E66">
            <w:pPr>
              <w:spacing w:before="0" w:after="0"/>
              <w:jc w:val="center"/>
            </w:pPr>
            <w:r>
              <w:t>0.4</w:t>
            </w:r>
            <w:r w:rsidR="009E0651">
              <w:t>91</w:t>
            </w:r>
          </w:p>
        </w:tc>
      </w:tr>
    </w:tbl>
    <w:p w14:paraId="3016AD52" w14:textId="105B8441" w:rsidR="00130953" w:rsidRPr="00A70FC2" w:rsidRDefault="00B02511" w:rsidP="00C85AC5">
      <w:pPr>
        <w:rPr>
          <w:i/>
          <w:iCs/>
          <w:sz w:val="20"/>
          <w:szCs w:val="20"/>
        </w:rPr>
      </w:pPr>
      <w:r w:rsidRPr="00003919">
        <w:rPr>
          <w:i/>
          <w:iCs/>
          <w:sz w:val="20"/>
          <w:szCs w:val="20"/>
        </w:rPr>
        <w:t>Noot:</w:t>
      </w:r>
      <w:r w:rsidR="00130953" w:rsidRPr="00003919">
        <w:rPr>
          <w:i/>
          <w:iCs/>
          <w:sz w:val="20"/>
          <w:szCs w:val="20"/>
        </w:rPr>
        <w:t xml:space="preserve"> *** p &lt; .01, ** p &lt; .05, * p &lt; .10.</w:t>
      </w:r>
    </w:p>
    <w:p w14:paraId="43E4DCA8" w14:textId="5449BF2E" w:rsidR="00130953" w:rsidRPr="00B242B6" w:rsidRDefault="00767E8D" w:rsidP="007F199A">
      <w:pPr>
        <w:pStyle w:val="Kop2"/>
      </w:pPr>
      <w:bookmarkStart w:id="23" w:name="_Toc218864614"/>
      <w:r>
        <w:rPr>
          <w:rStyle w:val="Zwaar"/>
          <w:b w:val="0"/>
          <w:bCs w:val="0"/>
        </w:rPr>
        <w:t>5</w:t>
      </w:r>
      <w:r w:rsidR="005F59F2" w:rsidRPr="00B242B6">
        <w:rPr>
          <w:rStyle w:val="Zwaar"/>
          <w:b w:val="0"/>
          <w:bCs w:val="0"/>
        </w:rPr>
        <w:t>.</w:t>
      </w:r>
      <w:r w:rsidR="00B71BEC">
        <w:rPr>
          <w:rStyle w:val="Zwaar"/>
          <w:b w:val="0"/>
          <w:bCs w:val="0"/>
        </w:rPr>
        <w:t>4</w:t>
      </w:r>
      <w:r w:rsidR="005F59F2" w:rsidRPr="00B242B6">
        <w:rPr>
          <w:rStyle w:val="Zwaar"/>
          <w:b w:val="0"/>
          <w:bCs w:val="0"/>
        </w:rPr>
        <w:t xml:space="preserve"> </w:t>
      </w:r>
      <w:r w:rsidR="00130953" w:rsidRPr="00B242B6">
        <w:rPr>
          <w:rStyle w:val="Zwaar"/>
          <w:b w:val="0"/>
          <w:bCs w:val="0"/>
        </w:rPr>
        <w:t>Synthese van de kwantitatieve bevindingen</w:t>
      </w:r>
      <w:bookmarkEnd w:id="23"/>
    </w:p>
    <w:p w14:paraId="3DF1FAAA" w14:textId="38F7329F" w:rsidR="00130953" w:rsidRPr="0095114D" w:rsidRDefault="00130953" w:rsidP="00130953">
      <w:pPr>
        <w:pStyle w:val="Normaalweb"/>
      </w:pPr>
      <w:r w:rsidRPr="0095114D">
        <w:t>Wanneer alle analyses gezamenlijk worden beschouwd</w:t>
      </w:r>
      <w:r w:rsidR="00A70FC2">
        <w:t xml:space="preserve"> </w:t>
      </w:r>
      <w:r w:rsidRPr="0095114D">
        <w:t>ontstaat een consistent beeld. Het meest robuuste patroo</w:t>
      </w:r>
      <w:r w:rsidR="00A70FC2">
        <w:t>n</w:t>
      </w:r>
      <w:r w:rsidRPr="0095114D">
        <w:t xml:space="preserve"> is dat Nederlandstalige deelnemers aanzienlijk hoger scoren op alle drie de taalvaardigheidsdomeinen. Dit geldt in gelijke mate voor de eenvoudige modellen, de uitgebreide modellen met controlevariabelen en de Di</w:t>
      </w:r>
      <w:r w:rsidR="006406A0">
        <w:t>D</w:t>
      </w:r>
      <w:r w:rsidRPr="0095114D">
        <w:t>-analyse.</w:t>
      </w:r>
    </w:p>
    <w:p w14:paraId="7516E597" w14:textId="34E42A5B" w:rsidR="00130953" w:rsidRPr="0095114D" w:rsidRDefault="6FCB68BD" w:rsidP="00130953">
      <w:pPr>
        <w:pStyle w:val="Normaalweb"/>
      </w:pPr>
      <w:r>
        <w:t xml:space="preserve">Tegelijkertijd wordt er </w:t>
      </w:r>
      <w:r w:rsidR="37BB8279">
        <w:t xml:space="preserve">in beide groepen </w:t>
      </w:r>
      <w:r>
        <w:t>geen groei in taalvaardigheid over de tijd waargenomen in de paneldata</w:t>
      </w:r>
      <w:r w:rsidR="37BB8279">
        <w:t xml:space="preserve">. </w:t>
      </w:r>
      <w:r>
        <w:t xml:space="preserve">De geschatte tijdseffecten zijn klein en niet significant en er zijn geen aanwijzingen voor verschil in groeitempo tussen beide taalgroepen. </w:t>
      </w:r>
      <w:r w:rsidR="0332F968">
        <w:t>Dit sluit niet uit dat er in de praktijk wel veranderingen plaatsvinden, maar suggereert dat deze veranderingen binnen het beschikbare panel en de gehanteerde analysemethode niet waarneembaar zijn.</w:t>
      </w:r>
      <w:r w:rsidR="66EBA2AB">
        <w:t xml:space="preserve"> </w:t>
      </w:r>
      <w:r>
        <w:t>Deze bevinding is robuust over alle indexen, alle modelvarianten en alle steekproefsamenstellingen.</w:t>
      </w:r>
    </w:p>
    <w:p w14:paraId="00D2BFBA" w14:textId="7A0B6497" w:rsidR="00130953" w:rsidRPr="00B242B6" w:rsidRDefault="006C30EE" w:rsidP="007F199A">
      <w:pPr>
        <w:pStyle w:val="Kop1"/>
      </w:pPr>
      <w:bookmarkStart w:id="24" w:name="_Toc218864615"/>
      <w:r>
        <w:t>6.</w:t>
      </w:r>
      <w:r w:rsidR="00CD42AC" w:rsidRPr="00B242B6">
        <w:t xml:space="preserve"> </w:t>
      </w:r>
      <w:r w:rsidR="00130953" w:rsidRPr="00B242B6">
        <w:t>Kwalitatieve bevindingen</w:t>
      </w:r>
      <w:bookmarkEnd w:id="24"/>
    </w:p>
    <w:p w14:paraId="3012003D" w14:textId="71B199C4" w:rsidR="00130953" w:rsidRPr="00B242B6" w:rsidRDefault="006C30EE" w:rsidP="006C30EE">
      <w:pPr>
        <w:pStyle w:val="Kop2"/>
      </w:pPr>
      <w:bookmarkStart w:id="25" w:name="_Toc218864616"/>
      <w:r>
        <w:t>6</w:t>
      </w:r>
      <w:r w:rsidR="00CD42AC" w:rsidRPr="00B242B6">
        <w:t>.</w:t>
      </w:r>
      <w:r w:rsidR="00507680" w:rsidRPr="00B242B6">
        <w:t xml:space="preserve">1 </w:t>
      </w:r>
      <w:r w:rsidR="00130953" w:rsidRPr="00B242B6">
        <w:t>Waargenomen taalontwikkeling</w:t>
      </w:r>
      <w:bookmarkEnd w:id="25"/>
    </w:p>
    <w:p w14:paraId="3082CD89" w14:textId="0AB78B8C" w:rsidR="006F12EB" w:rsidRPr="006F12EB" w:rsidRDefault="6D81C15E" w:rsidP="006F12EB">
      <w:r>
        <w:t xml:space="preserve">Het kwalitatieve deel van dit onderzoek heeft een exploratief en verklarend doel: inzicht verkrijgen in hoe begeleiders taalontwikkeling bij deelnemers aan de </w:t>
      </w:r>
      <w:r w:rsidRPr="58AD6AC2">
        <w:rPr>
          <w:i/>
          <w:iCs/>
        </w:rPr>
        <w:t xml:space="preserve">Instapeconomie </w:t>
      </w:r>
      <w:r>
        <w:t>waarnemen en hoe zij deze ontwikkeling duiden. De analyse is gebaseerd op twee semigestructureerde interviews met jobcoaches van twee verschillende uitvoeringsorganisaties. De volledige transcripties zijn opgenomen in Bijlage B en Bijlage C. De hiërarchische codeboom en een voorbeeld van de coderingsprocedure zijn respectievelijk opgenomen in Bijlage D en Bijlage E.</w:t>
      </w:r>
    </w:p>
    <w:p w14:paraId="7512C600" w14:textId="2110ECF5" w:rsidR="006F12EB" w:rsidRDefault="6D81C15E" w:rsidP="58AD6AC2">
      <w:pPr>
        <w:rPr>
          <w:i/>
          <w:iCs/>
        </w:rPr>
      </w:pPr>
      <w:r>
        <w:t xml:space="preserve">Beide respondenten beschrijven dat taalontwikkeling binnen de </w:t>
      </w:r>
      <w:r w:rsidRPr="58AD6AC2">
        <w:rPr>
          <w:i/>
          <w:iCs/>
        </w:rPr>
        <w:t xml:space="preserve">Instapeconomie </w:t>
      </w:r>
      <w:r>
        <w:t xml:space="preserve">vooral zichtbaar is in mondelinge en functionele taalvaardigheden, zoals het deelnemen aan </w:t>
      </w:r>
      <w:r>
        <w:lastRenderedPageBreak/>
        <w:t>gesprekken en groepsmomenten. Volgens hen draagt deze ontwikkeling bij aan een verminderde afhankelijkheid van vertaling of ondersteuning door familieleden. Schriftelijke vaardigheden, zoals het invullen van formulieren, blijven volgens één respondent relatief lastig en laten minder duidelijke vooruitgang zien (zie Bijlage C). De bevindingen worden in de volgende paragrafen thematisch gepresenteerd aan de hand van drie mechanismen: sociale interactie, zelfvertrouwen en toegang tot taallessen. Binnen het thema sociale interactie wordt onderscheid gemaakt tussen interactie met Nederlandstaligen (bevorderend) en interactie met medemoedertaalsprekers (potentieel belemmerend) in lijn met het theoretisch kader.</w:t>
      </w:r>
    </w:p>
    <w:p w14:paraId="6CE84198" w14:textId="4D2389FA" w:rsidR="00130953" w:rsidRPr="00B242B6" w:rsidRDefault="00407B09" w:rsidP="006C30EE">
      <w:pPr>
        <w:pStyle w:val="Kop2"/>
      </w:pPr>
      <w:bookmarkStart w:id="26" w:name="_Toc218864617"/>
      <w:r>
        <w:t>6</w:t>
      </w:r>
      <w:r w:rsidR="00507680" w:rsidRPr="00B242B6">
        <w:t>.2 Sociale interactie</w:t>
      </w:r>
      <w:bookmarkEnd w:id="26"/>
    </w:p>
    <w:p w14:paraId="25295AD5" w14:textId="60F6D9B5" w:rsidR="00130953" w:rsidRPr="00B242B6" w:rsidRDefault="00507680" w:rsidP="006C30EE">
      <w:pPr>
        <w:pStyle w:val="Kop3"/>
      </w:pPr>
      <w:bookmarkStart w:id="27" w:name="_Toc218864618"/>
      <w:r w:rsidRPr="00B242B6">
        <w:t xml:space="preserve">A. </w:t>
      </w:r>
      <w:r w:rsidR="00130953" w:rsidRPr="00B242B6">
        <w:t>Interactie met Nederlandstaligen als taalkans</w:t>
      </w:r>
      <w:bookmarkEnd w:id="27"/>
    </w:p>
    <w:p w14:paraId="3D7CD786" w14:textId="613D7D55" w:rsidR="006F6156" w:rsidRPr="006F6156" w:rsidRDefault="77AEF476" w:rsidP="006F6156">
      <w:r>
        <w:t xml:space="preserve">Beide jobcoaches beschrijven dat deelnemers meer Nederlands spreken wanneer zij in contact komen met Nederlandstaligen of wanneer de werksituatie vraagt om taal die voor iedereen begrijpelijk is. </w:t>
      </w:r>
      <w:r w:rsidR="1078004A">
        <w:t>Respondent 2 noemt</w:t>
      </w:r>
      <w:r>
        <w:t xml:space="preserve"> contexten waarin deelnemers met Nederlandstaligen in aanraking komen, zoals projecten met Nederlandse deelnemers en het seniorencafé, en verbindt dit aan verbetering in spreken </w:t>
      </w:r>
      <w:r w:rsidR="615700B2">
        <w:t>(</w:t>
      </w:r>
      <w:r>
        <w:t>zie Bijlage C). In Interview 1 wordt benadrukt dat deelname aan activiteiten en samenwerking in gemengde groepen het gebruik van Nederlands stimuleert, omdat deelnemers buiten het project vaak vooral in een eigen (taal)omgeving verkeren en daar minder oefenkansen hebben (zie Bijlage B).</w:t>
      </w:r>
    </w:p>
    <w:p w14:paraId="05A1A0D4" w14:textId="77777777" w:rsidR="006F6156" w:rsidRDefault="006F6156" w:rsidP="006F6156">
      <w:pPr>
        <w:rPr>
          <w:i/>
          <w:iCs/>
        </w:rPr>
      </w:pPr>
      <w:r w:rsidRPr="006F6156">
        <w:t>Daarnaast blijkt uit beide interviews dat begeleiders het spreken van Nederlands actief normeren. Respondent 1 geeft aan dat er herhaaldelijk wordt benadrukt dat Nederlands gesproken moet worden, met name wanneer niet iedereen dezelfde moedertaal deelt (zie Bijlage B). Respondent 2 beschrijft dit als een duidelijke lijn vanuit de organisatie en noemt daarbij expliciet interactiecontexten zoals groepsgesprekken, vergaderingen en WhatsApp-contact, waarin deelname in het Nederlands zichtbaar wordt (zie Bijlage C).</w:t>
      </w:r>
    </w:p>
    <w:p w14:paraId="77DA0F89" w14:textId="187618C9" w:rsidR="00130953" w:rsidRDefault="00507680" w:rsidP="006C30EE">
      <w:pPr>
        <w:pStyle w:val="Kop3"/>
      </w:pPr>
      <w:bookmarkStart w:id="28" w:name="_Toc218864619"/>
      <w:r w:rsidRPr="00B242B6">
        <w:t xml:space="preserve">B. </w:t>
      </w:r>
      <w:r w:rsidR="00130953" w:rsidRPr="00B242B6">
        <w:t>Interactie met moedertaalsprekers als remmende factor</w:t>
      </w:r>
      <w:bookmarkEnd w:id="28"/>
    </w:p>
    <w:p w14:paraId="351891D7" w14:textId="084891BA" w:rsidR="00F66689" w:rsidRDefault="00F66689" w:rsidP="00F66689">
      <w:r>
        <w:t xml:space="preserve">Tegelijkertijd beschrijven beide jobcoaches dat deelnemers onderling geregeld terugvallen op de eigen moedertaal, vooral wanneer dat sneller of makkelijker is. In Interview 2 wordt dit concreet geplaatst in situaties als privégesprekken, en wordt ook benoemd dat er bij complexere uitleg (bijvoorbeeld rondom opdrachten) soms bewust eigen taal wordt ingezet om </w:t>
      </w:r>
      <w:r>
        <w:lastRenderedPageBreak/>
        <w:t>miscommunicatie te voorkomen (zie Bijlage C). In Interview 1 wordt vooral benadrukt dat deelnemers “automatisch” naar de eigen taal kunnen overschakelen, met name wanneer er druk op de uitvoering staat of wanneer groepen niet gemengd zijn. De respondent beschrijft dat juist dan de noodzaak om Nederlands te spreken afneemt, wat de taalwinst kan beperken (zie Bijlage B).</w:t>
      </w:r>
    </w:p>
    <w:p w14:paraId="3292295A" w14:textId="0A9FA89F" w:rsidR="00F66689" w:rsidRPr="00F66689" w:rsidRDefault="00F66689" w:rsidP="00F66689">
      <w:r>
        <w:t>Samen wijzen de interviews hiermee op een spanningsveld: moedertaalgebruik kan functioneel zijn voor begrip en uitvoering, maar kan ook oefenkansen in het Nederlands verminderen wanneer het de standaard wordt in onderlinge interactie (zie Bijlage B en Bijlage C).</w:t>
      </w:r>
    </w:p>
    <w:p w14:paraId="34E75FEB" w14:textId="3EA9E6F6" w:rsidR="00130953" w:rsidRPr="00B242B6" w:rsidRDefault="00407B09" w:rsidP="006C30EE">
      <w:pPr>
        <w:pStyle w:val="Kop2"/>
      </w:pPr>
      <w:bookmarkStart w:id="29" w:name="_Toc218864620"/>
      <w:r>
        <w:t>6</w:t>
      </w:r>
      <w:r w:rsidR="00507680" w:rsidRPr="00B242B6">
        <w:t xml:space="preserve">.3 </w:t>
      </w:r>
      <w:r w:rsidR="00130953" w:rsidRPr="00B242B6">
        <w:t>Zelfvertrouwen</w:t>
      </w:r>
      <w:bookmarkEnd w:id="29"/>
    </w:p>
    <w:p w14:paraId="64E1B084" w14:textId="77777777" w:rsidR="001119C7" w:rsidRDefault="001119C7" w:rsidP="001119C7">
      <w:r>
        <w:t>Beide interviews laten zien dat zelfvertrouwen samenhangt met actiever taalgebruik en een grotere mate van zelfstandige communicatie. In Interview 1 wordt zelfvertrouwen beschreven als het resultaat van een veilige leeromgeving waarin fouten maken wordt geaccepteerd en waarin deelnemers ervaren dat ook anderen geen perfect Nederlands spreken, wat de drempel om te spreken verlaagt (zie Bijlage B). In Interview 2 wordt zelfvertrouwen concreet zichtbaar in een afname van afhankelijkheid: deelnemers nemen minder vaak familieleden mee om te vertalen, maken eigen e-mailadressen aan en geven aan zelf gesprekken te willen voeren (zie Bijlage C). Daarnaast beschrijft de respondent dat sommige deelnemers met beperkte taalvaardigheid toch doorstromen naar taal-intensievere rollen, zoals gastvrouwactiviteiten, waarbij zelfvertrouwen een belangrijke voorwaarde lijkt te zijn om deze stap te zetten (zie Bijlage C).</w:t>
      </w:r>
    </w:p>
    <w:p w14:paraId="56DE2FD1" w14:textId="17D58733" w:rsidR="00130953" w:rsidRPr="00B242B6" w:rsidRDefault="00407B09" w:rsidP="006C30EE">
      <w:pPr>
        <w:pStyle w:val="Kop2"/>
      </w:pPr>
      <w:bookmarkStart w:id="30" w:name="_Toc218864621"/>
      <w:r>
        <w:t>6</w:t>
      </w:r>
      <w:r w:rsidR="00507680" w:rsidRPr="00B242B6">
        <w:t xml:space="preserve">.4 </w:t>
      </w:r>
      <w:r w:rsidR="00130953" w:rsidRPr="00B242B6">
        <w:t>Toegang tot taallessen</w:t>
      </w:r>
      <w:bookmarkEnd w:id="30"/>
    </w:p>
    <w:p w14:paraId="24DD5878" w14:textId="712C3F82" w:rsidR="00130953" w:rsidRPr="00493871" w:rsidRDefault="00130953" w:rsidP="00130953">
      <w:pPr>
        <w:pStyle w:val="Normaalweb"/>
      </w:pPr>
      <w:r w:rsidRPr="00493871">
        <w:t>Beide organisaties bieden toegang tot taallessen en aanverwante ondersteuning, maar de organisatievorm verschilt. Interview 1 beschrijft laagdrempelig aanbod op locatie met niveaugroepen, aangevuld met peer-support (</w:t>
      </w:r>
      <w:r w:rsidR="00A70FC2">
        <w:t>“</w:t>
      </w:r>
      <w:r w:rsidRPr="00493871">
        <w:t>taalboeders</w:t>
      </w:r>
      <w:r w:rsidR="00A70FC2">
        <w:t>”</w:t>
      </w:r>
      <w:r w:rsidRPr="00493871">
        <w:t xml:space="preserve">) en spreekgerichte ondersteuning voor deelnemers die weinig durven te praten, evenals doorverwijzing naar extern onderwijs voor hogere niveaus (zie </w:t>
      </w:r>
      <w:r w:rsidRPr="008D636B">
        <w:rPr>
          <w:rStyle w:val="Zwaar"/>
          <w:b w:val="0"/>
          <w:bCs w:val="0"/>
        </w:rPr>
        <w:t>Bijlage B</w:t>
      </w:r>
      <w:r w:rsidRPr="00493871">
        <w:t>). Interview 2 schetst een breder netwerk van aanbod, waaronder taalhuis</w:t>
      </w:r>
      <w:r w:rsidR="00A70FC2">
        <w:t xml:space="preserve"> &amp; </w:t>
      </w:r>
      <w:r w:rsidRPr="00493871">
        <w:t xml:space="preserve">Mondriaan en aanvullend ontwikkelaanbod via een intern programma dat zowel taal als praktische communicatievaardigheden ondersteunt (zie </w:t>
      </w:r>
      <w:r w:rsidRPr="008D636B">
        <w:rPr>
          <w:rStyle w:val="Zwaar"/>
          <w:b w:val="0"/>
          <w:bCs w:val="0"/>
        </w:rPr>
        <w:t>Bijlage C</w:t>
      </w:r>
      <w:r w:rsidRPr="00493871">
        <w:t xml:space="preserve">). Belemmeringen worden in beide interviews genoemd, maar met een ander accent: Interview 1 wijst vooral op individuele en praktische barrières zoals zorgtaken en tijd, terwijl Interview 2 </w:t>
      </w:r>
      <w:r w:rsidRPr="00493871">
        <w:lastRenderedPageBreak/>
        <w:t xml:space="preserve">institutionele barrières benadrukt, zoals wachtlijsten die instroom in formele taallessen vertragen (zie </w:t>
      </w:r>
      <w:r w:rsidRPr="008D636B">
        <w:rPr>
          <w:rStyle w:val="Zwaar"/>
          <w:b w:val="0"/>
          <w:bCs w:val="0"/>
        </w:rPr>
        <w:t>Bijlage B</w:t>
      </w:r>
      <w:r w:rsidRPr="00493871">
        <w:t xml:space="preserve"> en </w:t>
      </w:r>
      <w:r w:rsidRPr="008D636B">
        <w:rPr>
          <w:rStyle w:val="Zwaar"/>
          <w:b w:val="0"/>
          <w:bCs w:val="0"/>
        </w:rPr>
        <w:t>Bijlage C</w:t>
      </w:r>
      <w:r w:rsidRPr="00493871">
        <w:t>).</w:t>
      </w:r>
    </w:p>
    <w:p w14:paraId="5A97AA84" w14:textId="00ACE5FF" w:rsidR="00130953" w:rsidRPr="00B242B6" w:rsidRDefault="00407B09" w:rsidP="006C30EE">
      <w:pPr>
        <w:pStyle w:val="Kop2"/>
      </w:pPr>
      <w:bookmarkStart w:id="31" w:name="_Toc218864622"/>
      <w:r>
        <w:t>6</w:t>
      </w:r>
      <w:r w:rsidR="00507680" w:rsidRPr="00B242B6">
        <w:t>.</w:t>
      </w:r>
      <w:r w:rsidR="006C30EE">
        <w:t>5</w:t>
      </w:r>
      <w:r w:rsidR="00507680" w:rsidRPr="00B242B6">
        <w:t xml:space="preserve"> </w:t>
      </w:r>
      <w:r w:rsidR="00130953" w:rsidRPr="00B242B6">
        <w:t>Samenvattend beeld</w:t>
      </w:r>
      <w:bookmarkEnd w:id="31"/>
    </w:p>
    <w:p w14:paraId="3E2D93BB" w14:textId="718AD345" w:rsidR="00206E07" w:rsidRDefault="00130953" w:rsidP="00130953">
      <w:pPr>
        <w:pStyle w:val="Normaalweb"/>
      </w:pPr>
      <w:r w:rsidRPr="00493871">
        <w:t xml:space="preserve">Over beide interviews heen komt een consistent beeld naar voren: taalontwikkeling wordt door jobcoaches vooral waargenomen als functionele, mondelinge vooruitgang en groeiende communicatieve zelfstandigheid. Sociale interactie fungeert daarbij als tweezijdig mechanisme: contact met Nederlandstaligen en normering van Nederlands in werkcontexten vergroten oefenkansen, terwijl interactie met moedertaalsprekers deze oefenkansen kan beperken. Zelfvertrouwen vergroot de bereidheid om Nederlands te gebruiken en zelfstandig te handelen, en toegang tot taallessen biedt structurele ondersteuning die deze processen kan versterken. </w:t>
      </w:r>
    </w:p>
    <w:p w14:paraId="2D89D5D2" w14:textId="4446C834" w:rsidR="00206E07" w:rsidRPr="00493871" w:rsidRDefault="00407B09" w:rsidP="00206E07">
      <w:pPr>
        <w:pStyle w:val="Kop1"/>
      </w:pPr>
      <w:bookmarkStart w:id="32" w:name="_Toc218864623"/>
      <w:r>
        <w:t>7</w:t>
      </w:r>
      <w:r w:rsidR="00507680">
        <w:t xml:space="preserve">. </w:t>
      </w:r>
      <w:r w:rsidR="00206E07">
        <w:t>Conclusie</w:t>
      </w:r>
      <w:bookmarkEnd w:id="32"/>
    </w:p>
    <w:p w14:paraId="5081DA68" w14:textId="77777777" w:rsidR="006622FD" w:rsidRPr="006622FD" w:rsidRDefault="006622FD" w:rsidP="00124ADE">
      <w:r w:rsidRPr="006622FD">
        <w:t>Dit onderzoek had als doel te onderzoeken in hoeverre deelname aan het project de Instapeconomie bijdraagt aan de taalvaardigheden van deelnemers met een migratieachtergrond. Door middel van een mixed-methods onderzoeksopzet zijn zowel kwantitatieve veranderingen in zelfgerapporteerde taalvaardigheden als kwalitatieve inzichten in onderliggende mechanismen in kaart gebracht.</w:t>
      </w:r>
    </w:p>
    <w:p w14:paraId="20A4B94D" w14:textId="422A7393" w:rsidR="006622FD" w:rsidRPr="006622FD" w:rsidRDefault="006622FD" w:rsidP="00124ADE">
      <w:r w:rsidRPr="006622FD">
        <w:t xml:space="preserve">De kwantitatieve analyses laten geen eenduidige, statistisch significante verbetering van taalvaardigheid zien die direct kan worden toegeschreven aan deelname aan de </w:t>
      </w:r>
      <w:r w:rsidR="00DA1AC3" w:rsidRPr="00DA1AC3">
        <w:rPr>
          <w:i/>
          <w:iCs/>
        </w:rPr>
        <w:t>Instapeconomie</w:t>
      </w:r>
      <w:r w:rsidRPr="006622FD">
        <w:t xml:space="preserve">. Zowel in de panelanalyse als in de cross-sectionele modellen blijven de geschatte effecten beperkt en grotendeels niet significant. Dit suggereert dat deelname aan de </w:t>
      </w:r>
      <w:r w:rsidR="00DA1AC3" w:rsidRPr="00DA1AC3">
        <w:rPr>
          <w:i/>
          <w:iCs/>
        </w:rPr>
        <w:t>Instapeconomie</w:t>
      </w:r>
      <w:r w:rsidRPr="006622FD">
        <w:t xml:space="preserve"> binnen de onderzochte periode niet automatisch samenhangt met meetbare taalwinst zoals vastgelegd in surveydata.</w:t>
      </w:r>
    </w:p>
    <w:p w14:paraId="6A657990" w14:textId="77777777" w:rsidR="006622FD" w:rsidRPr="006622FD" w:rsidRDefault="006622FD" w:rsidP="00124ADE">
      <w:r w:rsidRPr="006622FD">
        <w:t xml:space="preserve">Tegelijkertijd wijzen de kwalitatieve bevindingen op duidelijke vormen van taalontwikkeling in de praktijk. Begeleiders signaleren met name vooruitgang in mondelinge en functionele taalvaardigheden, zoals het voeren van gesprekken, deelname aan groepsmomenten en een toegenomen communicatieve zelfstandigheid. Schriftelijke vaardigheden blijven daarbij relatief achter. Deze ontwikkeling wordt door respondenten niet beschreven als lineair of </w:t>
      </w:r>
      <w:r w:rsidRPr="006622FD">
        <w:lastRenderedPageBreak/>
        <w:t>uniform, maar als contextafhankelijk en sterk verbonden aan de sociale en organisatorische omgeving van het instapwerk.</w:t>
      </w:r>
    </w:p>
    <w:p w14:paraId="51F58B2A" w14:textId="77777777" w:rsidR="006622FD" w:rsidRPr="006622FD" w:rsidRDefault="006622FD" w:rsidP="00124ADE">
      <w:r w:rsidRPr="006622FD">
        <w:t xml:space="preserve">Uit de kwalitatieve analyse komen drie mechanismen naar voren die samen het potentieel voor taalontwikkeling binnen de </w:t>
      </w:r>
      <w:r w:rsidRPr="002D0A2E">
        <w:rPr>
          <w:i/>
          <w:iCs/>
        </w:rPr>
        <w:t>Instapeconomie</w:t>
      </w:r>
      <w:r w:rsidRPr="006622FD">
        <w:t xml:space="preserve"> vormgeven. Ten eerste biedt sociale interactie met Nederlandstaligen belangrijke oefenkansen, met name in formele of genormeerde contexten waarin Nederlands functioneel noodzakelijk is. Tegelijkertijd kan interactie met mededeelnemers die dezelfde moedertaal delen de noodzaak tot het gebruik van het Nederlands verminderen. Ten tweede blijkt zelfvertrouwen een faciliterende rol te spelen: een veilige leeromgeving waarin fouten worden geaccepteerd vergroot de durf om Nederlands te spreken en bevordert communicatieve autonomie. Ten derde fungeert toegang tot formeel taalaanbod als ondersteunend mechanisme, al wordt de effectiviteit hiervan in de praktijk begrensd door wachtlijsten en praktische omstandigheden.</w:t>
      </w:r>
    </w:p>
    <w:p w14:paraId="240F607D" w14:textId="3C013D15" w:rsidR="00DA1AC3" w:rsidRDefault="00DA1AC3" w:rsidP="00A254ED">
      <w:r w:rsidRPr="00DA1AC3">
        <w:t xml:space="preserve">De kwantitatieve analyses laten zien dat deze processen zich binnen de onderzochte periode niet vertalen in meetbare veranderingen in zelfgerapporteerde taalvaardigheid. De kwalitatieve bevindingen ondersteunen de hypothesen door te laten zien dat deze mechanismen in de praktijk wel functioneren, zij het indirect en contextafhankelijk, met name zichtbaar in mondelinge en functionele taalvaardigheden. Daarmee laat dit onderzoek zien dat de </w:t>
      </w:r>
      <w:r w:rsidRPr="00DA1AC3">
        <w:rPr>
          <w:i/>
          <w:iCs/>
        </w:rPr>
        <w:t>Instapeconomie</w:t>
      </w:r>
      <w:r w:rsidRPr="00DA1AC3">
        <w:t xml:space="preserve"> vooral voorwaarden voor taalontwikkeling creëert, zonder dat deze automatisch tot meetbare taalwinst leiden.</w:t>
      </w:r>
    </w:p>
    <w:p w14:paraId="4F1BEA39" w14:textId="768819BF" w:rsidR="006622FD" w:rsidRDefault="00124ADE" w:rsidP="00A254ED">
      <w:r w:rsidRPr="00A254ED">
        <w:t xml:space="preserve">Voor beleid en uitvoering betekent dit dat taalontwikkeling binnen instapwerk gerichte aandacht vraagt. Het expliciet faciliteren van contact met Nederlandstaligen, het normeren van Nederlands als werktaal in specifieke contexten en het creëren van een veilige leeromgeving kunnen hierbij ondersteunend zijn. Daarnaast vraagt effectieve taalontwikkeling om structurele en laagdrempelige verbindingen met formeel taalaanbod. Binnen het kader van de </w:t>
      </w:r>
      <w:r w:rsidRPr="00EE4933">
        <w:rPr>
          <w:i/>
          <w:iCs/>
        </w:rPr>
        <w:t>Participatiewet in Balans</w:t>
      </w:r>
      <w:r w:rsidRPr="00A254ED">
        <w:t xml:space="preserve"> </w:t>
      </w:r>
      <w:r w:rsidR="003079BF" w:rsidRPr="00A254ED">
        <w:t>benadrukt</w:t>
      </w:r>
      <w:r w:rsidRPr="00A254ED">
        <w:t xml:space="preserve"> dit onderzoek dat taalbeleid meer kans van slagen heeft wanneer het wordt ingebed in betekenisvolle participatiecontexten en expliciet onderdeel vormt van de ontwerp- en uitvoeringslogica van instaptrajecten.</w:t>
      </w:r>
    </w:p>
    <w:p w14:paraId="0B4436D7" w14:textId="111359F7" w:rsidR="008D3703" w:rsidRPr="008D3703" w:rsidRDefault="008D3703" w:rsidP="00A254ED">
      <w:pPr>
        <w:pStyle w:val="Kop1"/>
      </w:pPr>
      <w:bookmarkStart w:id="33" w:name="_Toc218864624"/>
      <w:r>
        <w:lastRenderedPageBreak/>
        <w:t xml:space="preserve">8. </w:t>
      </w:r>
      <w:r w:rsidRPr="008D3703">
        <w:t>Discussie</w:t>
      </w:r>
      <w:bookmarkEnd w:id="33"/>
    </w:p>
    <w:p w14:paraId="2E3B8A2C" w14:textId="667543AE" w:rsidR="000176A9" w:rsidRDefault="000176A9" w:rsidP="008D3703">
      <w:pPr>
        <w:pStyle w:val="Normaalweb"/>
      </w:pPr>
      <w:r w:rsidRPr="000176A9">
        <w:t xml:space="preserve">De bevindingen van dit onderzoek dienen te worden geïnterpreteerd in het licht van een aantal methodologische en contextuele beperkingen. Een eerste aandachtspunt betreft de kwaliteit en gevoeligheid van de surveydata. De doelgroep van de </w:t>
      </w:r>
      <w:r w:rsidR="0035503D" w:rsidRPr="0035503D">
        <w:rPr>
          <w:i/>
          <w:iCs/>
        </w:rPr>
        <w:t>Instapeconomie</w:t>
      </w:r>
      <w:r w:rsidRPr="000176A9">
        <w:t xml:space="preserve"> bestaat grotendeels uit mensen met multiproblematiek, wat de kans vergroot op onnauwkeurige of onvolledige beantwoording van vragenlijsten. Daarnaast kan het afnemen van gestandaardiseerde </w:t>
      </w:r>
      <w:r w:rsidR="00A254ED">
        <w:t xml:space="preserve">enquêtes </w:t>
      </w:r>
      <w:r w:rsidRPr="000176A9">
        <w:t>bij deze doelgroep worden ervaren als belastend of autoritair, met name wanneer vragen worden gepercipieerd als beoordelend of controlerend. Dit kan niet alleen invloed hebben op de responsbereidheid, maar ook op de validiteit van de verkregen antwoorden</w:t>
      </w:r>
      <w:r>
        <w:t>.</w:t>
      </w:r>
    </w:p>
    <w:p w14:paraId="4815B1C2" w14:textId="29CA5281" w:rsidR="00A15CDE" w:rsidRDefault="00A15CDE" w:rsidP="008D3703">
      <w:pPr>
        <w:pStyle w:val="Normaalweb"/>
      </w:pPr>
      <w:r w:rsidRPr="00A15CDE">
        <w:t>Een tweede beperking betreft de panelanalyse. Hoewel het gebruik van een Difference-in-Differences-opzet methodologisch geschikt is voor het analyseren van verandering over de tijd, kent de toepassing in dit onderzoek enkele beperkingen. De beschikbare panelsteekproef is relatief klein</w:t>
      </w:r>
      <w:r w:rsidR="00014C16">
        <w:t xml:space="preserve">. </w:t>
      </w:r>
      <w:r w:rsidRPr="00A15CDE">
        <w:t>Daarnaast vormen deelnemers met Nederlands als (mede)moedertaal geen perfecte controlegroep voor niet-Nederlandstalige deelnemers, aangezien beide groepen systematisch verschillen in uitgangsniveau en achtergrondkenmerken. Hierdoor is de aanname van parallelle trends slechts beperkt toetsbaar. Het uitblijven van significante effecten kan daarom zowel duiden op een daadwerkelijk beperkt effect van deelname als op methodologische beperkingen in meetgevoeligh</w:t>
      </w:r>
      <w:r>
        <w:t xml:space="preserve">eid en gelijkenissen </w:t>
      </w:r>
      <w:r w:rsidRPr="00A15CDE">
        <w:t>tussen groepen.</w:t>
      </w:r>
    </w:p>
    <w:p w14:paraId="7C2E1E5E" w14:textId="67A606A7" w:rsidR="008D3703" w:rsidRPr="008D3703" w:rsidRDefault="008D3703" w:rsidP="008D3703">
      <w:pPr>
        <w:pStyle w:val="Normaalweb"/>
      </w:pPr>
      <w:r w:rsidRPr="008D3703">
        <w:t xml:space="preserve">Ook de kwalitatieve component kent beperkingen. Het aantal interviews is beperkt en de respondenten zijn werkzaam binnen organisaties die financieel afhankelijk zijn van de </w:t>
      </w:r>
      <w:r w:rsidR="0035503D" w:rsidRPr="00014C16">
        <w:rPr>
          <w:i/>
          <w:iCs/>
        </w:rPr>
        <w:t>Instapeconomie</w:t>
      </w:r>
      <w:r w:rsidRPr="00014C16">
        <w:rPr>
          <w:i/>
          <w:iCs/>
        </w:rPr>
        <w:t>subsidie</w:t>
      </w:r>
      <w:r w:rsidRPr="008D3703">
        <w:t>. In combinatie met de betrokkenheid van de gemeente als opdrachtgever kan dit hebben bijgedragen aan sociale wenselijkheid in de antwoorden. Hoewel anonimiteit en vrijwillige deelname zijn benadrukt, kan deze institutionele context niet worden gen</w:t>
      </w:r>
      <w:r w:rsidR="007C3C8A">
        <w:t>eg</w:t>
      </w:r>
      <w:r w:rsidRPr="008D3703">
        <w:t xml:space="preserve">eerd. </w:t>
      </w:r>
      <w:r w:rsidR="005E2C40">
        <w:t>De kwalitatieve bevindingen moeten daarom worden gelezen als interpretatieve duidingen door betrokken professionals, en niet als objectieve vaststellingen.</w:t>
      </w:r>
    </w:p>
    <w:p w14:paraId="105004E5" w14:textId="5E50AE4B" w:rsidR="008D3703" w:rsidRPr="008D3703" w:rsidRDefault="008D3703" w:rsidP="008D3703">
      <w:pPr>
        <w:pStyle w:val="Normaalweb"/>
      </w:pPr>
      <w:r w:rsidRPr="008D3703">
        <w:t xml:space="preserve">Tegelijkertijd ligt juist in deze combinatie van kwantitatieve en kwalitatieve bevindingen een belangrijke theoretische bijdrage. Waar de kwantitatieve analyses laten zien dat taalvaardigheid sterk samenhangt met structurele achtergrondkenmerken zoals moedertaal, maken de kwalitatieve bevindingen inzichtelijk waarom participatietrajecten niet automatisch leiden tot taalontwikkeling. Dit sluit aan bij socioculturele theorieën over tweedetaalverwerving, waarin </w:t>
      </w:r>
      <w:r w:rsidRPr="008D3703">
        <w:lastRenderedPageBreak/>
        <w:t>taalverwerving wordt begrepen als een sociaal en contextueel proces, afhankelijk van toegang tot netwerken, machtsverhoudingen en individuele agency</w:t>
      </w:r>
      <w:r w:rsidR="00A15CDE">
        <w:t xml:space="preserve"> </w:t>
      </w:r>
      <w:r w:rsidR="00A15CDE" w:rsidRPr="00A15CDE">
        <w:t>(Norton, 2000; Verga &amp; Kotz, 2013; Wedin &amp; Norlund Shaswar, 2023)</w:t>
      </w:r>
      <w:r w:rsidR="00A15CDE">
        <w:t>.</w:t>
      </w:r>
    </w:p>
    <w:p w14:paraId="4C6C070A" w14:textId="42C17CEF" w:rsidR="00594FDA" w:rsidRPr="00594FDA" w:rsidRDefault="008D3703" w:rsidP="00BD2E0C">
      <w:pPr>
        <w:pStyle w:val="Normaalweb"/>
      </w:pPr>
      <w:r w:rsidRPr="008D3703">
        <w:t>Voor toekomstig onderzoek zou het waardevol zijn om taalontwikkeling over een langere periode te volgen, met meer meetmomenten en een grotere panelsteekproef</w:t>
      </w:r>
      <w:r w:rsidR="000176A9">
        <w:t xml:space="preserve">. </w:t>
      </w:r>
      <w:r w:rsidRPr="008D3703">
        <w:t xml:space="preserve">Daarnaast </w:t>
      </w:r>
      <w:r w:rsidR="000176A9">
        <w:t xml:space="preserve">zou het een aanbeveling zijn </w:t>
      </w:r>
      <w:r w:rsidRPr="008D3703">
        <w:t>om taalvaardigheid niet alleen via zelfrapportage te meten, maar deze te combineren met observaties of taakgerichte toetsen</w:t>
      </w:r>
      <w:r w:rsidR="000176A9">
        <w:t xml:space="preserve"> mits dit alles zo gebeur</w:t>
      </w:r>
      <w:r w:rsidR="00DA1AC3">
        <w:t>t</w:t>
      </w:r>
      <w:r w:rsidR="000176A9">
        <w:t xml:space="preserve"> dat het niet de waardigheid van de deelnemers aantast. </w:t>
      </w:r>
      <w:r w:rsidRPr="008D3703">
        <w:t>Tot slot zou vervolgonderzoek explicieter kunnen differentiëren tussen typen instapwerk en begeleidingspraktijken, om beter te begrijpen onder welke condities instapwerk daadwerkelijk bijdraagt aan taalontwikkeling.</w:t>
      </w:r>
      <w:r w:rsidR="00594FDA">
        <w:br w:type="page"/>
      </w:r>
    </w:p>
    <w:p w14:paraId="640E6899" w14:textId="0304B9CB" w:rsidR="000176A9" w:rsidRPr="00594FDA" w:rsidRDefault="000176A9" w:rsidP="00594FDA">
      <w:pPr>
        <w:spacing w:before="0" w:after="160" w:line="278" w:lineRule="auto"/>
        <w:jc w:val="left"/>
        <w:rPr>
          <w:rFonts w:cs="Times New Roman"/>
        </w:rPr>
      </w:pPr>
    </w:p>
    <w:p w14:paraId="77D3A8C7" w14:textId="4D39088C" w:rsidR="00E00FBB" w:rsidRPr="00100158" w:rsidRDefault="00467BF9" w:rsidP="006431F6">
      <w:pPr>
        <w:pStyle w:val="Kop1"/>
      </w:pPr>
      <w:bookmarkStart w:id="34" w:name="_Toc218864625"/>
      <w:r w:rsidRPr="00100158">
        <w:t>9</w:t>
      </w:r>
      <w:r w:rsidR="00507680" w:rsidRPr="00100158">
        <w:t xml:space="preserve">. </w:t>
      </w:r>
      <w:r w:rsidR="00F446DF" w:rsidRPr="00100158">
        <w:t>Literatuurlijst</w:t>
      </w:r>
      <w:bookmarkEnd w:id="34"/>
      <w:r w:rsidR="00E00FBB" w:rsidRPr="00100158">
        <w:t xml:space="preserve"> </w:t>
      </w:r>
    </w:p>
    <w:p w14:paraId="4AB0D326" w14:textId="780B1757" w:rsidR="00C27112" w:rsidRPr="00C94546" w:rsidRDefault="00C27112" w:rsidP="002856C6">
      <w:pPr>
        <w:ind w:left="709" w:hanging="709"/>
        <w:rPr>
          <w:lang w:val="en-US"/>
        </w:rPr>
      </w:pPr>
      <w:r w:rsidRPr="00100158">
        <w:t xml:space="preserve">Ambrosini, M., &amp; Artero, M. (2023). </w:t>
      </w:r>
      <w:r w:rsidRPr="00C27112">
        <w:rPr>
          <w:lang w:val="en-GB"/>
        </w:rPr>
        <w:t xml:space="preserve">Immigrant Volunteering: A Form of Citizenship from Below. </w:t>
      </w:r>
      <w:r w:rsidRPr="009D5119">
        <w:rPr>
          <w:i/>
          <w:iCs/>
          <w:lang w:val="en-US"/>
        </w:rPr>
        <w:t>Voluntas (Manchester, England)</w:t>
      </w:r>
      <w:r w:rsidRPr="009D5119">
        <w:rPr>
          <w:lang w:val="en-US"/>
        </w:rPr>
        <w:t xml:space="preserve">, </w:t>
      </w:r>
      <w:r w:rsidRPr="009D5119">
        <w:rPr>
          <w:i/>
          <w:iCs/>
          <w:lang w:val="en-US"/>
        </w:rPr>
        <w:t>34</w:t>
      </w:r>
      <w:r w:rsidRPr="009D5119">
        <w:rPr>
          <w:lang w:val="en-US"/>
        </w:rPr>
        <w:t xml:space="preserve">(2), 252–262. </w:t>
      </w:r>
      <w:hyperlink r:id="rId15" w:history="1">
        <w:r w:rsidR="007B6B81" w:rsidRPr="00C27112">
          <w:rPr>
            <w:rStyle w:val="Hyperlink"/>
            <w:lang w:val="en-GB"/>
          </w:rPr>
          <w:t>https://doi.org/10.1007/s11266-022-00454-x</w:t>
        </w:r>
      </w:hyperlink>
    </w:p>
    <w:p w14:paraId="33488D54" w14:textId="13B98FE0" w:rsidR="005E0AB6" w:rsidRPr="00C94546" w:rsidRDefault="005E0AB6" w:rsidP="002856C6">
      <w:pPr>
        <w:ind w:left="709" w:hanging="709"/>
        <w:rPr>
          <w:lang w:val="en-US"/>
        </w:rPr>
      </w:pPr>
      <w:r w:rsidRPr="005E0AB6">
        <w:rPr>
          <w:lang w:val="en-US"/>
        </w:rPr>
        <w:t xml:space="preserve">Braun, V., &amp; Clarke, V. (2006). Using thematic analysis in psychology. </w:t>
      </w:r>
      <w:r w:rsidRPr="00C94546">
        <w:rPr>
          <w:lang w:val="en-US"/>
        </w:rPr>
        <w:t>Qualitative Research in Psychology, 3(2), 77–101. https://doi.org/10.1191/1478088706qp063oa</w:t>
      </w:r>
    </w:p>
    <w:p w14:paraId="3BB5F3A5" w14:textId="506DAC1A" w:rsidR="007B6B81" w:rsidRPr="009D5119" w:rsidRDefault="007B6B81" w:rsidP="002856C6">
      <w:pPr>
        <w:ind w:left="709" w:hanging="709"/>
        <w:rPr>
          <w:lang w:val="en-US"/>
        </w:rPr>
      </w:pPr>
      <w:r w:rsidRPr="007B6B81">
        <w:rPr>
          <w:lang w:val="en-GB"/>
        </w:rPr>
        <w:t xml:space="preserve">Brown, K. M., Hoye, R., &amp; Nicholson, M. (2012). Self-Esteem, Self-Efficacy, and Social Connectedness as Mediators of the Relationship Between Volunteering and Well-Being. </w:t>
      </w:r>
      <w:r w:rsidRPr="009D5119">
        <w:rPr>
          <w:i/>
          <w:iCs/>
          <w:lang w:val="en-US"/>
        </w:rPr>
        <w:t>Journal of Social Service Research</w:t>
      </w:r>
      <w:r w:rsidRPr="009D5119">
        <w:rPr>
          <w:lang w:val="en-US"/>
        </w:rPr>
        <w:t xml:space="preserve">, </w:t>
      </w:r>
      <w:r w:rsidRPr="009D5119">
        <w:rPr>
          <w:i/>
          <w:iCs/>
          <w:lang w:val="en-US"/>
        </w:rPr>
        <w:t>38</w:t>
      </w:r>
      <w:r w:rsidRPr="009D5119">
        <w:rPr>
          <w:lang w:val="en-US"/>
        </w:rPr>
        <w:t>(4), 468–483. https://doi.org/10.1080/01488376.2012.687706</w:t>
      </w:r>
    </w:p>
    <w:p w14:paraId="01F54301" w14:textId="7B5D49BE" w:rsidR="00C525BF" w:rsidRDefault="00C525BF" w:rsidP="002856C6">
      <w:pPr>
        <w:ind w:left="709" w:hanging="709"/>
      </w:pPr>
      <w:r w:rsidRPr="00A02820">
        <w:rPr>
          <w:lang w:val="en-US"/>
        </w:rPr>
        <w:t xml:space="preserve">CBS. (2023, 2 november). </w:t>
      </w:r>
      <w:r w:rsidRPr="00C525BF">
        <w:rPr>
          <w:i/>
          <w:iCs/>
        </w:rPr>
        <w:t>Nederlandse taalvaardigheid van migranten en hun positie op de arbeidsmarkt</w:t>
      </w:r>
      <w:r w:rsidRPr="00C525BF">
        <w:t xml:space="preserve">. Centraal Bureau Voor de Statistiek. Geraadpleegd op 15 oktober 2025, van </w:t>
      </w:r>
      <w:hyperlink r:id="rId16" w:history="1">
        <w:r w:rsidR="005D01C7" w:rsidRPr="00C525BF">
          <w:rPr>
            <w:rStyle w:val="Hyperlink"/>
          </w:rPr>
          <w:t>https://www.cbs.nl/nl-nl/longread/statistische-trends/2023/nederlandse-taalvaardigheid-van-migranten-en-hun-positie-op-de-arbeidsmarkt</w:t>
        </w:r>
      </w:hyperlink>
    </w:p>
    <w:p w14:paraId="3AB8AEF4" w14:textId="77FC84D9" w:rsidR="00026C15" w:rsidRDefault="00026C15" w:rsidP="002856C6">
      <w:pPr>
        <w:ind w:left="709" w:hanging="709"/>
      </w:pPr>
      <w:r w:rsidRPr="00026C15">
        <w:t>CBS. (2024</w:t>
      </w:r>
      <w:r>
        <w:t>a</w:t>
      </w:r>
      <w:r w:rsidRPr="00026C15">
        <w:t xml:space="preserve">). Integratie en Samenleven 2024. In </w:t>
      </w:r>
      <w:r w:rsidRPr="00026C15">
        <w:rPr>
          <w:i/>
          <w:iCs/>
        </w:rPr>
        <w:t>cbs.nl</w:t>
      </w:r>
      <w:r w:rsidRPr="00026C15">
        <w:t xml:space="preserve">. Geraadpleegd op 25 oktober 2025, van </w:t>
      </w:r>
      <w:hyperlink r:id="rId17" w:history="1">
        <w:r w:rsidRPr="00026C15">
          <w:rPr>
            <w:rStyle w:val="Hyperlink"/>
          </w:rPr>
          <w:t>https://www.cbs.nl/nl-nl/publicatie/2024/47/rapportage-integratie-en-samenleven-2024</w:t>
        </w:r>
      </w:hyperlink>
    </w:p>
    <w:p w14:paraId="204E0F23" w14:textId="639C2321" w:rsidR="005D01C7" w:rsidRDefault="005D01C7" w:rsidP="002856C6">
      <w:pPr>
        <w:ind w:left="709" w:hanging="709"/>
      </w:pPr>
      <w:r w:rsidRPr="005D01C7">
        <w:t>CBS. (2024</w:t>
      </w:r>
      <w:r w:rsidR="00026C15">
        <w:t>b</w:t>
      </w:r>
      <w:r w:rsidRPr="005D01C7">
        <w:t xml:space="preserve">, 29 november). Toename bijstand onder mensen geboren buiten Europa. </w:t>
      </w:r>
      <w:r w:rsidRPr="005D01C7">
        <w:rPr>
          <w:i/>
          <w:iCs/>
        </w:rPr>
        <w:t>Centraal Bureau Voor de Statistiek</w:t>
      </w:r>
      <w:r w:rsidRPr="005D01C7">
        <w:t xml:space="preserve">. </w:t>
      </w:r>
      <w:hyperlink r:id="rId18" w:history="1">
        <w:r w:rsidR="007E7D44" w:rsidRPr="005D01C7">
          <w:rPr>
            <w:rStyle w:val="Hyperlink"/>
          </w:rPr>
          <w:t>https://www.cbs.nl/nl-nl/nieuws/2024/48/toename-bijstand-onder-mensen-geboren-buiten-europa</w:t>
        </w:r>
      </w:hyperlink>
    </w:p>
    <w:p w14:paraId="48DC93C3" w14:textId="6E5CBABF" w:rsidR="00097552" w:rsidRPr="005C1364" w:rsidRDefault="00097552" w:rsidP="002856C6">
      <w:pPr>
        <w:ind w:left="709" w:hanging="709"/>
        <w:rPr>
          <w:rFonts w:cs="Times New Roman"/>
        </w:rPr>
      </w:pPr>
      <w:r w:rsidRPr="00B17B88">
        <w:rPr>
          <w:rFonts w:cs="Times New Roman"/>
          <w:lang w:val="de-DE"/>
        </w:rPr>
        <w:t xml:space="preserve">Chiswick, B. R., &amp; Miller, P. W. (2015). </w:t>
      </w:r>
      <w:r w:rsidRPr="00EE6044">
        <w:rPr>
          <w:rFonts w:cs="Times New Roman"/>
          <w:lang w:val="en-US"/>
        </w:rPr>
        <w:t>International Migration and the Economics of Language. In </w:t>
      </w:r>
      <w:r w:rsidRPr="00EE6044">
        <w:rPr>
          <w:rFonts w:cs="Times New Roman"/>
          <w:i/>
          <w:iCs/>
          <w:lang w:val="en-US"/>
        </w:rPr>
        <w:t>Handbook of the Economics of International Migration</w:t>
      </w:r>
      <w:r w:rsidRPr="00EE6044">
        <w:rPr>
          <w:rFonts w:cs="Times New Roman"/>
          <w:lang w:val="en-US"/>
        </w:rPr>
        <w:t xml:space="preserve"> (Vol. 1, pp. 211–269). </w:t>
      </w:r>
      <w:hyperlink r:id="rId19" w:history="1">
        <w:r w:rsidR="005C1364" w:rsidRPr="005C1364">
          <w:rPr>
            <w:rStyle w:val="Hyperlink"/>
            <w:rFonts w:cs="Times New Roman"/>
          </w:rPr>
          <w:t>https://doi.org/10.1016/B978-0-444-53764-5.00005-0</w:t>
        </w:r>
      </w:hyperlink>
    </w:p>
    <w:p w14:paraId="6D4ED559" w14:textId="15E2185B" w:rsidR="005C1364" w:rsidRPr="00E61425" w:rsidRDefault="005C1364" w:rsidP="002856C6">
      <w:pPr>
        <w:ind w:left="709" w:hanging="709"/>
        <w:rPr>
          <w:rFonts w:cs="Times New Roman"/>
          <w:lang w:val="it-IT"/>
        </w:rPr>
      </w:pPr>
      <w:r w:rsidRPr="005C1364">
        <w:rPr>
          <w:rFonts w:cs="Times New Roman"/>
        </w:rPr>
        <w:t xml:space="preserve">Corporaal, L. (2025). ZELFREDZAAMHEID DOOR ARBEIDSPARTICIPATIE: DE INVLOED VAN DE </w:t>
      </w:r>
      <w:r w:rsidR="0035503D" w:rsidRPr="00DA1AC3">
        <w:rPr>
          <w:rFonts w:cs="Times New Roman"/>
        </w:rPr>
        <w:t>INSTAPECONOMIE</w:t>
      </w:r>
      <w:r w:rsidRPr="005C1364">
        <w:rPr>
          <w:rFonts w:cs="Times New Roman"/>
        </w:rPr>
        <w:t xml:space="preserve"> OP FINANCIËLE EN </w:t>
      </w:r>
      <w:r w:rsidRPr="005C1364">
        <w:rPr>
          <w:rFonts w:cs="Times New Roman"/>
        </w:rPr>
        <w:lastRenderedPageBreak/>
        <w:t xml:space="preserve">COMMUNICATIEVE ZELFREDZAAMHEID IN DEN HAAG [MSc Scriptie, Universiteit Leiden]. </w:t>
      </w:r>
      <w:hyperlink r:id="rId20" w:history="1">
        <w:r w:rsidR="008842C4" w:rsidRPr="00E61425">
          <w:rPr>
            <w:rStyle w:val="Hyperlink"/>
            <w:rFonts w:cs="Times New Roman"/>
            <w:lang w:val="it-IT"/>
          </w:rPr>
          <w:t>https://www.scriptiewerkplaats-dhzw.nl/uploads/cfswdhzw/attachments/Lisa.pdf</w:t>
        </w:r>
      </w:hyperlink>
    </w:p>
    <w:p w14:paraId="0EDF7A02" w14:textId="7E0AEE76" w:rsidR="00B93390" w:rsidRDefault="00B93390" w:rsidP="002856C6">
      <w:pPr>
        <w:ind w:left="709" w:hanging="709"/>
        <w:rPr>
          <w:rFonts w:cs="Times New Roman"/>
          <w:lang w:val="en-US"/>
        </w:rPr>
      </w:pPr>
      <w:r w:rsidRPr="0034033B">
        <w:rPr>
          <w:rFonts w:cs="Times New Roman"/>
          <w:lang w:val="it-IT"/>
        </w:rPr>
        <w:t xml:space="preserve">Corrado, A., D’Agostino, E., Musolino, M., Coscarello, C., Buscema, A., &amp; Vitale, G. (2018). </w:t>
      </w:r>
      <w:r w:rsidRPr="009D5119">
        <w:rPr>
          <w:rFonts w:cs="Times New Roman"/>
          <w:lang w:val="en-US"/>
        </w:rPr>
        <w:t>Volunteering Among Immigrants Italy National Report. http:vai-project.eu</w:t>
      </w:r>
    </w:p>
    <w:p w14:paraId="3684A2F8" w14:textId="03A32789" w:rsidR="00A70FC2" w:rsidRPr="009D5119" w:rsidRDefault="00A70FC2" w:rsidP="002856C6">
      <w:pPr>
        <w:ind w:left="709" w:hanging="709"/>
        <w:rPr>
          <w:rFonts w:cs="Times New Roman"/>
          <w:lang w:val="en-US"/>
        </w:rPr>
      </w:pPr>
      <w:r w:rsidRPr="00A70FC2">
        <w:rPr>
          <w:rFonts w:cs="Times New Roman"/>
          <w:lang w:val="en-US"/>
        </w:rPr>
        <w:t>Denzin, N. K. (1978). Triangulation: A Case for Methodological Evaluation and Combination. Sociological Methods, 339-357.</w:t>
      </w:r>
    </w:p>
    <w:p w14:paraId="195C7022" w14:textId="72A5D8F1" w:rsidR="00A84D7D" w:rsidRPr="009D0731" w:rsidRDefault="008842C4" w:rsidP="009D0731">
      <w:pPr>
        <w:ind w:left="709" w:hanging="709"/>
        <w:rPr>
          <w:rFonts w:cs="Times New Roman"/>
          <w:lang w:val="en-US"/>
        </w:rPr>
      </w:pPr>
      <w:r w:rsidRPr="009D5119">
        <w:rPr>
          <w:rFonts w:cs="Times New Roman"/>
          <w:lang w:val="en-US"/>
        </w:rPr>
        <w:t xml:space="preserve">Dudley, L. (2007). </w:t>
      </w:r>
      <w:r w:rsidRPr="008842C4">
        <w:rPr>
          <w:rFonts w:cs="Times New Roman"/>
          <w:lang w:val="en-GB"/>
        </w:rPr>
        <w:t xml:space="preserve">Integrating Volunteering into the Adult Immigrant Second Language Experience. </w:t>
      </w:r>
      <w:r w:rsidRPr="009D5119">
        <w:rPr>
          <w:rFonts w:cs="Times New Roman"/>
          <w:i/>
          <w:iCs/>
          <w:lang w:val="en-US"/>
        </w:rPr>
        <w:t>Canadian Modern Language Review</w:t>
      </w:r>
      <w:r w:rsidRPr="009D5119">
        <w:rPr>
          <w:rFonts w:cs="Times New Roman"/>
          <w:lang w:val="en-US"/>
        </w:rPr>
        <w:t xml:space="preserve">, </w:t>
      </w:r>
      <w:r w:rsidRPr="009D5119">
        <w:rPr>
          <w:rFonts w:cs="Times New Roman"/>
          <w:i/>
          <w:iCs/>
          <w:lang w:val="en-US"/>
        </w:rPr>
        <w:t>63</w:t>
      </w:r>
      <w:r w:rsidRPr="009D5119">
        <w:rPr>
          <w:rFonts w:cs="Times New Roman"/>
          <w:lang w:val="en-US"/>
        </w:rPr>
        <w:t>(4), 539–561. https://doi.org/10.3138/cmlr.63.4.539</w:t>
      </w:r>
    </w:p>
    <w:p w14:paraId="4CF246B9" w14:textId="65BAA42C" w:rsidR="00A84D7D" w:rsidRPr="008D3703" w:rsidRDefault="00A84D7D" w:rsidP="002856C6">
      <w:pPr>
        <w:ind w:left="709" w:hanging="709"/>
      </w:pPr>
      <w:r w:rsidRPr="00A84D7D">
        <w:rPr>
          <w:lang w:val="en-US"/>
        </w:rPr>
        <w:t xml:space="preserve">Dustmann, C., &amp; Fabbri, F. (2003). </w:t>
      </w:r>
      <w:r w:rsidRPr="00A84D7D">
        <w:rPr>
          <w:rStyle w:val="Nadruk"/>
          <w:lang w:val="en-US"/>
        </w:rPr>
        <w:t>Language proficiency and labour market performance of immigrants in the UK</w:t>
      </w:r>
      <w:r w:rsidRPr="00A84D7D">
        <w:rPr>
          <w:lang w:val="en-US"/>
        </w:rPr>
        <w:t xml:space="preserve">. </w:t>
      </w:r>
      <w:r>
        <w:rPr>
          <w:rStyle w:val="Nadruk"/>
        </w:rPr>
        <w:t>Economic Journal, 113</w:t>
      </w:r>
      <w:r>
        <w:t>(489), 695–717. https://doi.org/10.1111/1468-0297.t01-1-00151</w:t>
      </w:r>
    </w:p>
    <w:p w14:paraId="77E8FCCA" w14:textId="1B0F4A19" w:rsidR="00E00FBB" w:rsidRDefault="00E00FBB" w:rsidP="002856C6">
      <w:pPr>
        <w:ind w:left="709" w:hanging="709"/>
      </w:pPr>
      <w:r w:rsidRPr="008D3703">
        <w:t xml:space="preserve">Eerste Kamer. </w:t>
      </w:r>
      <w:r w:rsidRPr="005F207F">
        <w:t xml:space="preserve">(z.d.). </w:t>
      </w:r>
      <w:r w:rsidR="00EE4933" w:rsidRPr="00EE4933">
        <w:rPr>
          <w:i/>
          <w:iCs/>
        </w:rPr>
        <w:t>Participatiewet in Balans</w:t>
      </w:r>
      <w:r w:rsidRPr="005F207F">
        <w:rPr>
          <w:i/>
          <w:iCs/>
        </w:rPr>
        <w:t xml:space="preserve"> (36.582)</w:t>
      </w:r>
      <w:r w:rsidRPr="005F207F">
        <w:t xml:space="preserve">. </w:t>
      </w:r>
      <w:r w:rsidRPr="00E00FBB">
        <w:t xml:space="preserve">Eerste Kamer Der Staten-Generaal. Geraadpleegd op 15 oktober 2025, van </w:t>
      </w:r>
      <w:hyperlink r:id="rId21" w:history="1">
        <w:r w:rsidR="003B0D47" w:rsidRPr="00E00FBB">
          <w:rPr>
            <w:rStyle w:val="Hyperlink"/>
          </w:rPr>
          <w:t>https://www.eerstekamer.nl/wetsvoorstel/36582_</w:t>
        </w:r>
        <w:r w:rsidR="00EE4933" w:rsidRPr="00EE4933">
          <w:rPr>
            <w:rStyle w:val="Hyperlink"/>
            <w:i/>
            <w:iCs/>
          </w:rPr>
          <w:t>Participatiewet</w:t>
        </w:r>
        <w:r w:rsidR="003B0D47" w:rsidRPr="00E00FBB">
          <w:rPr>
            <w:rStyle w:val="Hyperlink"/>
          </w:rPr>
          <w:t>_in_balans</w:t>
        </w:r>
      </w:hyperlink>
    </w:p>
    <w:p w14:paraId="41347791" w14:textId="211AB312" w:rsidR="00725AE5" w:rsidRPr="00725AE5" w:rsidRDefault="00725AE5" w:rsidP="002856C6">
      <w:pPr>
        <w:ind w:left="709" w:hanging="709"/>
      </w:pPr>
      <w:r w:rsidRPr="00725AE5">
        <w:t>Eerste Kamer. (2025</w:t>
      </w:r>
      <w:r>
        <w:t>a</w:t>
      </w:r>
      <w:r w:rsidRPr="00725AE5">
        <w:t xml:space="preserve">, </w:t>
      </w:r>
      <w:r w:rsidR="00262EFD">
        <w:t>s</w:t>
      </w:r>
      <w:r w:rsidRPr="00725AE5">
        <w:t xml:space="preserve">eptember). </w:t>
      </w:r>
      <w:r w:rsidR="00EE4933" w:rsidRPr="00EE4933">
        <w:rPr>
          <w:i/>
          <w:iCs/>
        </w:rPr>
        <w:t>Participatiewet in Balans</w:t>
      </w:r>
      <w:r w:rsidRPr="00725AE5">
        <w:rPr>
          <w:i/>
          <w:iCs/>
        </w:rPr>
        <w:t xml:space="preserve"> aangenomen</w:t>
      </w:r>
      <w:r w:rsidRPr="00725AE5">
        <w:t xml:space="preserve">. eerstekamer.nl. </w:t>
      </w:r>
      <w:r w:rsidR="00262EFD">
        <w:t>Geraadpleegd op</w:t>
      </w:r>
      <w:r w:rsidRPr="00725AE5">
        <w:t xml:space="preserve"> </w:t>
      </w:r>
      <w:r w:rsidR="00262EFD">
        <w:t>25 oktober</w:t>
      </w:r>
      <w:r w:rsidRPr="00725AE5">
        <w:t xml:space="preserve"> , 2025, </w:t>
      </w:r>
      <w:r w:rsidR="00262EFD">
        <w:t xml:space="preserve">van </w:t>
      </w:r>
      <w:r w:rsidRPr="00725AE5">
        <w:t>https://www.eerstekamer.nl/nieuws/20250930/</w:t>
      </w:r>
      <w:r w:rsidR="00EE4933" w:rsidRPr="00EE4933">
        <w:rPr>
          <w:i/>
          <w:iCs/>
        </w:rPr>
        <w:t>Participatiewet</w:t>
      </w:r>
      <w:r w:rsidRPr="00725AE5">
        <w:t>_in_balans</w:t>
      </w:r>
    </w:p>
    <w:p w14:paraId="08A32F31" w14:textId="236DCAC4" w:rsidR="00D41D95" w:rsidRDefault="00613794" w:rsidP="002856C6">
      <w:pPr>
        <w:ind w:left="709" w:hanging="709"/>
      </w:pPr>
      <w:r w:rsidRPr="00613794">
        <w:t xml:space="preserve">EPALE. (2015, 2 december). </w:t>
      </w:r>
      <w:r w:rsidRPr="00613794">
        <w:rPr>
          <w:i/>
          <w:iCs/>
        </w:rPr>
        <w:t xml:space="preserve">Handreiking en modelteksten bij de Nederlandse Wet </w:t>
      </w:r>
      <w:r w:rsidR="00157DCD">
        <w:rPr>
          <w:i/>
          <w:iCs/>
        </w:rPr>
        <w:t>Taaleis</w:t>
      </w:r>
      <w:r w:rsidRPr="00613794">
        <w:rPr>
          <w:i/>
          <w:iCs/>
        </w:rPr>
        <w:t xml:space="preserve"> </w:t>
      </w:r>
      <w:r w:rsidR="00EE4933" w:rsidRPr="00EE4933">
        <w:rPr>
          <w:i/>
          <w:iCs/>
        </w:rPr>
        <w:t>Participatiewet</w:t>
      </w:r>
      <w:r w:rsidRPr="00613794">
        <w:rPr>
          <w:i/>
          <w:iCs/>
        </w:rPr>
        <w:t xml:space="preserve"> en Besluit Taaltoets</w:t>
      </w:r>
      <w:r w:rsidRPr="00613794">
        <w:t xml:space="preserve">. EPALE - European Commission. Geraadpleegd op 15 oktober 2025, van </w:t>
      </w:r>
      <w:hyperlink r:id="rId22" w:history="1">
        <w:r w:rsidR="00452213" w:rsidRPr="00611A73">
          <w:rPr>
            <w:rStyle w:val="Hyperlink"/>
          </w:rPr>
          <w:t>https://epale.ec.europa.eu/nl/resource-centre/content/handreiking-en-modelteksten-bij-de-nederlandse-wet-</w:t>
        </w:r>
        <w:r w:rsidR="00157DCD">
          <w:rPr>
            <w:rStyle w:val="Hyperlink"/>
          </w:rPr>
          <w:t>Taaleis</w:t>
        </w:r>
        <w:r w:rsidR="00452213" w:rsidRPr="00611A73">
          <w:rPr>
            <w:rStyle w:val="Hyperlink"/>
          </w:rPr>
          <w:t>-</w:t>
        </w:r>
        <w:r w:rsidR="00EE4933" w:rsidRPr="00EE4933">
          <w:rPr>
            <w:rStyle w:val="Hyperlink"/>
            <w:i/>
            <w:iCs/>
          </w:rPr>
          <w:t>Participatiewet</w:t>
        </w:r>
      </w:hyperlink>
    </w:p>
    <w:p w14:paraId="096E7EE1" w14:textId="27E8816C" w:rsidR="00452213" w:rsidRDefault="00452213" w:rsidP="002856C6">
      <w:pPr>
        <w:ind w:left="709" w:hanging="709"/>
      </w:pPr>
      <w:r w:rsidRPr="00452213">
        <w:t xml:space="preserve">Gemeente Den Haag. (2016). LAAGGELETTERDHEID IN DEN HAAG. In </w:t>
      </w:r>
      <w:r w:rsidRPr="00452213">
        <w:rPr>
          <w:i/>
          <w:iCs/>
        </w:rPr>
        <w:t>schuldhulpmaatjedenhaag.nl</w:t>
      </w:r>
      <w:r w:rsidRPr="00452213">
        <w:t>. Geraadpleegd op 26 oktober 2025, van https://schuldhulpmaatjedenhaag.nl/wp-content/uploads/2021/09/2021-09-Factsheets-Gemeente-Den-Haag-2016.pdf</w:t>
      </w:r>
    </w:p>
    <w:p w14:paraId="237E1468" w14:textId="455EEFF2" w:rsidR="005D01C7" w:rsidRDefault="005D01C7" w:rsidP="002856C6">
      <w:pPr>
        <w:ind w:left="709" w:hanging="709"/>
      </w:pPr>
      <w:r w:rsidRPr="005D01C7">
        <w:lastRenderedPageBreak/>
        <w:t xml:space="preserve">Gemeente Den Haag. (2022). De </w:t>
      </w:r>
      <w:r w:rsidR="0035503D" w:rsidRPr="00DA1AC3">
        <w:t>Instapeconomie</w:t>
      </w:r>
      <w:r w:rsidRPr="005D01C7">
        <w:t xml:space="preserve"> Pilot evaluatie. In </w:t>
      </w:r>
      <w:r w:rsidRPr="005D01C7">
        <w:rPr>
          <w:i/>
          <w:iCs/>
        </w:rPr>
        <w:t>Den Haag Raadsinformatie</w:t>
      </w:r>
      <w:r w:rsidRPr="005D01C7">
        <w:t xml:space="preserve">. Geraadpleegd op 15 oktober 2025, van </w:t>
      </w:r>
      <w:hyperlink r:id="rId23" w:history="1">
        <w:r w:rsidRPr="005D01C7">
          <w:rPr>
            <w:rStyle w:val="Hyperlink"/>
          </w:rPr>
          <w:t>https://denh</w:t>
        </w:r>
        <w:r w:rsidRPr="00DA1AC3">
          <w:rPr>
            <w:rStyle w:val="Hyperlink"/>
          </w:rPr>
          <w:t>aag.raadsinformatie.nl/document/11197928/1/RIS311530_Bijlage_1_Evaluatie_pilot_</w:t>
        </w:r>
        <w:r w:rsidR="0035503D" w:rsidRPr="00DA1AC3">
          <w:rPr>
            <w:rStyle w:val="Hyperlink"/>
          </w:rPr>
          <w:t>Instapeconomie</w:t>
        </w:r>
      </w:hyperlink>
    </w:p>
    <w:p w14:paraId="083C27C6" w14:textId="0C31D76E" w:rsidR="00166E26" w:rsidRDefault="00166E26" w:rsidP="002856C6">
      <w:pPr>
        <w:ind w:left="709" w:hanging="709"/>
      </w:pPr>
      <w:r w:rsidRPr="00491965">
        <w:t>Gemeente Den Haag. (2024</w:t>
      </w:r>
      <w:r w:rsidR="004E61F9">
        <w:t>a</w:t>
      </w:r>
      <w:r w:rsidRPr="00491965">
        <w:t xml:space="preserve">, 4 juli). </w:t>
      </w:r>
      <w:r w:rsidRPr="00491965">
        <w:rPr>
          <w:i/>
          <w:iCs/>
        </w:rPr>
        <w:t>Staat van de Stad 2024</w:t>
      </w:r>
      <w:r w:rsidRPr="00491965">
        <w:t xml:space="preserve">. catalog.boekman.nl. Geraadpleegd op 26 oktober 2025, van </w:t>
      </w:r>
      <w:hyperlink r:id="rId24" w:history="1">
        <w:r w:rsidRPr="00491965">
          <w:rPr>
            <w:rStyle w:val="Hyperlink"/>
          </w:rPr>
          <w:t>https://catalog.boekman.nl/pub/staatvanDenHaag.pdf</w:t>
        </w:r>
      </w:hyperlink>
    </w:p>
    <w:p w14:paraId="2764F442" w14:textId="23BF3FA2" w:rsidR="00166E26" w:rsidRDefault="002F499B" w:rsidP="002856C6">
      <w:pPr>
        <w:ind w:left="709" w:hanging="709"/>
      </w:pPr>
      <w:r w:rsidRPr="002F499B">
        <w:t>Gemeente Den Haag. (2024</w:t>
      </w:r>
      <w:r w:rsidR="004E61F9">
        <w:t>b</w:t>
      </w:r>
      <w:r w:rsidRPr="002F499B">
        <w:t xml:space="preserve">). </w:t>
      </w:r>
      <w:r w:rsidRPr="002F499B">
        <w:rPr>
          <w:i/>
          <w:iCs/>
        </w:rPr>
        <w:t xml:space="preserve">Subsidieregeling </w:t>
      </w:r>
      <w:r w:rsidR="0035503D" w:rsidRPr="0035503D">
        <w:rPr>
          <w:i/>
          <w:iCs/>
        </w:rPr>
        <w:t>Instapeconomie</w:t>
      </w:r>
      <w:r w:rsidRPr="002F499B">
        <w:rPr>
          <w:i/>
          <w:iCs/>
        </w:rPr>
        <w:t xml:space="preserve"> Den Haag 2024</w:t>
      </w:r>
      <w:r w:rsidRPr="002F499B">
        <w:t xml:space="preserve">. lokaleregelgeving.overheid.nl. Geraadpleegd op 26 oktober 2025, van </w:t>
      </w:r>
      <w:hyperlink r:id="rId25" w:history="1">
        <w:r w:rsidR="00166E26" w:rsidRPr="002F499B">
          <w:rPr>
            <w:rStyle w:val="Hyperlink"/>
          </w:rPr>
          <w:t>https://lokaleregelgeving.overheid.nl/CVDR722703</w:t>
        </w:r>
      </w:hyperlink>
    </w:p>
    <w:p w14:paraId="7CDBDAB4" w14:textId="59583137" w:rsidR="006C5C7B" w:rsidRDefault="006C5C7B" w:rsidP="002856C6">
      <w:pPr>
        <w:ind w:left="709" w:hanging="709"/>
      </w:pPr>
      <w:r w:rsidRPr="006C5C7B">
        <w:t>Gewoon Sociaal. (2024). </w:t>
      </w:r>
      <w:r w:rsidRPr="006C5C7B">
        <w:rPr>
          <w:i/>
          <w:iCs/>
        </w:rPr>
        <w:t>Aanvraag Instap Economie 2025-26</w:t>
      </w:r>
      <w:r w:rsidRPr="006C5C7B">
        <w:t>.</w:t>
      </w:r>
    </w:p>
    <w:p w14:paraId="29B79DAF" w14:textId="6DDA5A42" w:rsidR="009E4420" w:rsidRDefault="009E4420" w:rsidP="002856C6">
      <w:pPr>
        <w:ind w:left="709" w:hanging="709"/>
      </w:pPr>
      <w:r w:rsidRPr="009E4420">
        <w:t xml:space="preserve">KIS. (2021, 26 januari). </w:t>
      </w:r>
      <w:r w:rsidRPr="009E4420">
        <w:rPr>
          <w:i/>
          <w:iCs/>
        </w:rPr>
        <w:t>Participatieprofielen vrouwen met een migratieachtergrond</w:t>
      </w:r>
      <w:r w:rsidRPr="009E4420">
        <w:t xml:space="preserve">. Geraadpleegd op 25 oktober 2025, van </w:t>
      </w:r>
      <w:hyperlink r:id="rId26" w:history="1">
        <w:r w:rsidRPr="009E4420">
          <w:rPr>
            <w:rStyle w:val="Hyperlink"/>
          </w:rPr>
          <w:t>https://www.kis.nl/publicatie/participatieprofielen-vrouwen-met-een-migratieachtergrond</w:t>
        </w:r>
      </w:hyperlink>
    </w:p>
    <w:p w14:paraId="05ACACCD" w14:textId="5B498C6E" w:rsidR="00D41D95" w:rsidRPr="00B65BE8" w:rsidRDefault="00D41D95" w:rsidP="002856C6">
      <w:pPr>
        <w:ind w:left="709" w:hanging="709"/>
        <w:rPr>
          <w:lang w:val="en-US"/>
        </w:rPr>
      </w:pPr>
      <w:r w:rsidRPr="001F6101">
        <w:t xml:space="preserve">Khan, A., Parente, V., Baird, J. D., Patel, S. J., Cray, S., Graham, D. A., Halley, M., Johnson, T., Knoebel, E., Lewis, K. D., Liss, I., Romano, E. M., Trivedi, S., Spector, N. D., Landrigan, C. P., Bass, E. J., Calaman, S., Fegley, A. E., Knighton, A. J., … </w:t>
      </w:r>
      <w:r w:rsidRPr="00D41D95">
        <w:rPr>
          <w:lang w:val="en-US"/>
        </w:rPr>
        <w:t xml:space="preserve">West, D. C. (2022). Association of Patient and Family Reports of Hospital Safety Climate With Language Proficiency in the US. </w:t>
      </w:r>
      <w:r w:rsidRPr="00B65BE8">
        <w:rPr>
          <w:i/>
          <w:iCs/>
          <w:lang w:val="en-US"/>
        </w:rPr>
        <w:t>JAMA Pediatrics</w:t>
      </w:r>
      <w:r w:rsidRPr="00B65BE8">
        <w:rPr>
          <w:lang w:val="en-US"/>
        </w:rPr>
        <w:t xml:space="preserve">, </w:t>
      </w:r>
      <w:r w:rsidRPr="00B65BE8">
        <w:rPr>
          <w:i/>
          <w:iCs/>
          <w:lang w:val="en-US"/>
        </w:rPr>
        <w:t>176</w:t>
      </w:r>
      <w:r w:rsidRPr="00B65BE8">
        <w:rPr>
          <w:lang w:val="en-US"/>
        </w:rPr>
        <w:t xml:space="preserve">(8), 776–786. </w:t>
      </w:r>
      <w:hyperlink r:id="rId27" w:history="1">
        <w:r w:rsidR="008842C4" w:rsidRPr="00B65BE8">
          <w:rPr>
            <w:rStyle w:val="Hyperlink"/>
            <w:lang w:val="en-US"/>
          </w:rPr>
          <w:t>https://doi.org/10.1001/jamapediatrics.2022.1831</w:t>
        </w:r>
      </w:hyperlink>
    </w:p>
    <w:p w14:paraId="70EE4B07" w14:textId="6CEF0274" w:rsidR="008842C4" w:rsidRPr="008D3703" w:rsidRDefault="008842C4" w:rsidP="002856C6">
      <w:pPr>
        <w:ind w:left="709" w:hanging="709"/>
        <w:rPr>
          <w:lang w:val="en-US"/>
        </w:rPr>
      </w:pPr>
      <w:r w:rsidRPr="00B65BE8">
        <w:rPr>
          <w:lang w:val="en-US"/>
        </w:rPr>
        <w:t xml:space="preserve">Kuschel, A., Hansen, N., Heyse, L., &amp; Wittek, R. P. M. (2023). </w:t>
      </w:r>
      <w:r w:rsidRPr="008842C4">
        <w:rPr>
          <w:lang w:val="en-GB"/>
        </w:rPr>
        <w:t xml:space="preserve">Combining Language Training and Work Experience for Refugees with Low-Literacy Levels: a Mixed-Methods Case Study. </w:t>
      </w:r>
      <w:r w:rsidRPr="008842C4">
        <w:rPr>
          <w:i/>
          <w:iCs/>
          <w:lang w:val="en-GB"/>
        </w:rPr>
        <w:t>Journal of International Migration and Integration</w:t>
      </w:r>
      <w:r w:rsidRPr="008842C4">
        <w:rPr>
          <w:lang w:val="en-GB"/>
        </w:rPr>
        <w:t xml:space="preserve">, </w:t>
      </w:r>
      <w:r w:rsidRPr="008842C4">
        <w:rPr>
          <w:i/>
          <w:iCs/>
          <w:lang w:val="en-GB"/>
        </w:rPr>
        <w:t>24</w:t>
      </w:r>
      <w:r w:rsidRPr="008842C4">
        <w:rPr>
          <w:lang w:val="en-GB"/>
        </w:rPr>
        <w:t xml:space="preserve">(4), 1635–1661. </w:t>
      </w:r>
      <w:hyperlink r:id="rId28" w:history="1">
        <w:r w:rsidR="00FE11A0" w:rsidRPr="008D3703">
          <w:rPr>
            <w:rStyle w:val="Hyperlink"/>
            <w:lang w:val="en-US"/>
          </w:rPr>
          <w:t>https://doi.org/10.1007/s12134-023-01028-6</w:t>
        </w:r>
      </w:hyperlink>
    </w:p>
    <w:p w14:paraId="1AAC2556" w14:textId="3CFB7B63" w:rsidR="00FE11A0" w:rsidRDefault="00FE11A0" w:rsidP="002856C6">
      <w:pPr>
        <w:ind w:left="709" w:hanging="709"/>
      </w:pPr>
      <w:r>
        <w:t xml:space="preserve">Lageman, K. (2025). </w:t>
      </w:r>
      <w:r>
        <w:rPr>
          <w:rStyle w:val="Nadruk"/>
        </w:rPr>
        <w:t xml:space="preserve">Werken aan welzijn: Een verkennende analyse van welzijnsprofielen binnen de Haagse </w:t>
      </w:r>
      <w:r w:rsidR="0035503D" w:rsidRPr="0035503D">
        <w:rPr>
          <w:rStyle w:val="Nadruk"/>
        </w:rPr>
        <w:t>Instapeconomie</w:t>
      </w:r>
      <w:r>
        <w:t xml:space="preserve"> [M</w:t>
      </w:r>
      <w:r w:rsidR="00AD54B4">
        <w:t>Sc Scriptie</w:t>
      </w:r>
      <w:r>
        <w:t>, Universiteit Leiden].</w:t>
      </w:r>
      <w:r w:rsidR="00AD54B4">
        <w:t xml:space="preserve"> </w:t>
      </w:r>
      <w:hyperlink r:id="rId29" w:history="1">
        <w:r w:rsidR="00AD54B4" w:rsidRPr="009C29A2">
          <w:rPr>
            <w:rStyle w:val="Hyperlink"/>
          </w:rPr>
          <w:t>https://www.scriptiewerkplaats-dhzw.nl/uploads/cfswdhzw/attachments/Kaat.pdf</w:t>
        </w:r>
      </w:hyperlink>
    </w:p>
    <w:p w14:paraId="2A779EED" w14:textId="4C965615" w:rsidR="00FE5D3D" w:rsidRDefault="00FE5D3D" w:rsidP="002856C6">
      <w:pPr>
        <w:ind w:left="709" w:hanging="709"/>
      </w:pPr>
      <w:r w:rsidRPr="00FE5D3D">
        <w:lastRenderedPageBreak/>
        <w:t xml:space="preserve">Ministerie van Sociale Zaken en Werkgelegenheid. (2025, 30 september). </w:t>
      </w:r>
      <w:r w:rsidRPr="00FE5D3D">
        <w:rPr>
          <w:i/>
          <w:iCs/>
        </w:rPr>
        <w:t>Bijstand meer gericht op werk, taal en meedoen</w:t>
      </w:r>
      <w:r w:rsidRPr="00FE5D3D">
        <w:t xml:space="preserve">. Nieuwsbericht | Rijksoverheid.nl. </w:t>
      </w:r>
      <w:hyperlink r:id="rId30" w:history="1">
        <w:r w:rsidR="00D41D95" w:rsidRPr="00FE5D3D">
          <w:rPr>
            <w:rStyle w:val="Hyperlink"/>
          </w:rPr>
          <w:t>https://www.rijksoverheid.nl/actueel/nieuws/2025/09/30/bijstand-meer-gericht-op-werk-taal-en-meedoen</w:t>
        </w:r>
      </w:hyperlink>
    </w:p>
    <w:p w14:paraId="41028CC4" w14:textId="7186CCB2" w:rsidR="00D41D95" w:rsidRDefault="00D41D95" w:rsidP="002856C6">
      <w:pPr>
        <w:ind w:left="709" w:hanging="709"/>
      </w:pPr>
      <w:r w:rsidRPr="00D41D95">
        <w:rPr>
          <w:lang w:val="en-US"/>
        </w:rPr>
        <w:t xml:space="preserve">Miteva, D., Georgiadis, F., McBroom, L., Noboa, V., Quednow, B. B., Seifritz, E., Vetter, S., &amp; Egger, S. T. (2022). Impact of language proficiency on mental health service use, treatment and outcomes: “Lost in Translation.” </w:t>
      </w:r>
      <w:r w:rsidRPr="00D41D95">
        <w:rPr>
          <w:i/>
          <w:iCs/>
        </w:rPr>
        <w:t>Comprehensive Psychiatry</w:t>
      </w:r>
      <w:r w:rsidRPr="00D41D95">
        <w:t xml:space="preserve">, </w:t>
      </w:r>
      <w:r w:rsidRPr="00D41D95">
        <w:rPr>
          <w:i/>
          <w:iCs/>
        </w:rPr>
        <w:t>114</w:t>
      </w:r>
      <w:r w:rsidRPr="00D41D95">
        <w:t>, Article 152299. https://doi.org/10.1016/j.comppsych.2022.152299</w:t>
      </w:r>
    </w:p>
    <w:p w14:paraId="2806806F" w14:textId="7B45B458" w:rsidR="003B0D47" w:rsidRDefault="003B0D47" w:rsidP="002856C6">
      <w:pPr>
        <w:ind w:left="709" w:hanging="709"/>
      </w:pPr>
      <w:r w:rsidRPr="003B0D47">
        <w:t xml:space="preserve">Movisie. (z.d.). </w:t>
      </w:r>
      <w:r w:rsidR="00EE4933" w:rsidRPr="00EE4933">
        <w:rPr>
          <w:i/>
          <w:iCs/>
        </w:rPr>
        <w:t>Participatiewet in Balans</w:t>
      </w:r>
      <w:r w:rsidRPr="003B0D47">
        <w:rPr>
          <w:i/>
          <w:iCs/>
        </w:rPr>
        <w:t xml:space="preserve"> en de rol en verantwoordelijkheden van de gemeenten</w:t>
      </w:r>
      <w:r w:rsidRPr="003B0D47">
        <w:t xml:space="preserve">. Geraadpleegd op 15 oktober 2025, van </w:t>
      </w:r>
      <w:hyperlink r:id="rId31" w:history="1">
        <w:r w:rsidR="00FE5D3D" w:rsidRPr="003B0D47">
          <w:rPr>
            <w:rStyle w:val="Hyperlink"/>
          </w:rPr>
          <w:t>https://www.movisie.nl/artikel/</w:t>
        </w:r>
        <w:r w:rsidR="00EE4933" w:rsidRPr="00EE4933">
          <w:rPr>
            <w:rStyle w:val="Hyperlink"/>
            <w:i/>
            <w:iCs/>
          </w:rPr>
          <w:t>Participatiewet</w:t>
        </w:r>
        <w:r w:rsidR="00FE5D3D" w:rsidRPr="003B0D47">
          <w:rPr>
            <w:rStyle w:val="Hyperlink"/>
          </w:rPr>
          <w:t>-balans-rol-verantwoordelijkheden-gemeenten</w:t>
        </w:r>
      </w:hyperlink>
    </w:p>
    <w:p w14:paraId="423EA790" w14:textId="66F43696" w:rsidR="00C4335E" w:rsidRPr="00B65BE8" w:rsidRDefault="00C4335E" w:rsidP="002856C6">
      <w:pPr>
        <w:ind w:left="709" w:hanging="709"/>
      </w:pPr>
      <w:r>
        <w:rPr>
          <w:lang w:val="en-GB"/>
        </w:rPr>
        <w:t xml:space="preserve">Norton, </w:t>
      </w:r>
      <w:r w:rsidRPr="00C4335E">
        <w:rPr>
          <w:lang w:val="en-GB"/>
        </w:rPr>
        <w:t>B. (2000). Identity and language learning: Gender, ethnicity and educational</w:t>
      </w:r>
      <w:r>
        <w:rPr>
          <w:lang w:val="en-GB"/>
        </w:rPr>
        <w:t xml:space="preserve"> </w:t>
      </w:r>
      <w:r w:rsidRPr="00C4335E">
        <w:rPr>
          <w:lang w:val="en-GB"/>
        </w:rPr>
        <w:t xml:space="preserve">change. </w:t>
      </w:r>
      <w:r w:rsidRPr="00B65BE8">
        <w:t>Harlow, UK: Pearson Education.</w:t>
      </w:r>
    </w:p>
    <w:p w14:paraId="3B273988" w14:textId="62374255" w:rsidR="005B50B1" w:rsidRPr="005B50B1" w:rsidRDefault="005B50B1" w:rsidP="002856C6">
      <w:pPr>
        <w:ind w:left="709" w:hanging="709"/>
      </w:pPr>
      <w:r w:rsidRPr="005B50B1">
        <w:t xml:space="preserve">ONS Schilderswijk. (2024). </w:t>
      </w:r>
      <w:r w:rsidRPr="005B50B1">
        <w:rPr>
          <w:i/>
          <w:iCs/>
        </w:rPr>
        <w:t xml:space="preserve">Projectplan </w:t>
      </w:r>
      <w:r w:rsidR="0035503D" w:rsidRPr="0035503D">
        <w:rPr>
          <w:i/>
          <w:iCs/>
        </w:rPr>
        <w:t>Instapeconomie</w:t>
      </w:r>
      <w:r w:rsidRPr="005B50B1">
        <w:rPr>
          <w:i/>
          <w:iCs/>
        </w:rPr>
        <w:t xml:space="preserve"> van, voor en door de Schilderswijk</w:t>
      </w:r>
      <w:r w:rsidRPr="005B50B1">
        <w:t>.</w:t>
      </w:r>
    </w:p>
    <w:p w14:paraId="4C467793" w14:textId="0009AFA1" w:rsidR="00E66B16" w:rsidRPr="00157DCD" w:rsidRDefault="00E66B16" w:rsidP="002856C6">
      <w:pPr>
        <w:ind w:left="709" w:hanging="709"/>
      </w:pPr>
      <w:r w:rsidRPr="00E66B16">
        <w:t>Pelgrim, C. (2025, 14 april). Gemeenten voeren ‘</w:t>
      </w:r>
      <w:r w:rsidR="00157DCD">
        <w:t>Taaleis</w:t>
      </w:r>
      <w:r w:rsidRPr="00E66B16">
        <w:t xml:space="preserve">’ nauwelijks uit: in twee jaar tijd slechts drie uitkeringen verlaagd. </w:t>
      </w:r>
      <w:r w:rsidRPr="001F6101">
        <w:rPr>
          <w:i/>
          <w:iCs/>
          <w:lang w:val="it-IT"/>
        </w:rPr>
        <w:t>NRC</w:t>
      </w:r>
      <w:r w:rsidRPr="001F6101">
        <w:rPr>
          <w:lang w:val="it-IT"/>
        </w:rPr>
        <w:t xml:space="preserve">. </w:t>
      </w:r>
      <w:hyperlink r:id="rId32" w:history="1">
        <w:r w:rsidR="00A70FC2" w:rsidRPr="009C6C83">
          <w:rPr>
            <w:rStyle w:val="Hyperlink"/>
          </w:rPr>
          <w:t>https://www.nrc.nl/nieuws/2025/04/14/gemeenten-voeren-taaleis-nauwelijks-uit-in-twee-jaar-tijd-slechts-drie-uitkeringen-verlaagd-a4889885</w:t>
        </w:r>
      </w:hyperlink>
    </w:p>
    <w:p w14:paraId="656B4DFE" w14:textId="3EA9F378" w:rsidR="00391D2E" w:rsidRPr="008C5966" w:rsidRDefault="00391D2E" w:rsidP="002856C6">
      <w:pPr>
        <w:ind w:left="709" w:hanging="709"/>
        <w:rPr>
          <w:lang w:val="en-US"/>
        </w:rPr>
      </w:pPr>
      <w:r w:rsidRPr="001F6101">
        <w:rPr>
          <w:lang w:val="it-IT"/>
        </w:rPr>
        <w:t xml:space="preserve">Pont-Grau, A., Lei, Y.-H., Lim, J. Z. E., &amp; Xia, X. (2023). </w:t>
      </w:r>
      <w:r w:rsidRPr="00391D2E">
        <w:rPr>
          <w:rStyle w:val="Nadruk"/>
          <w:lang w:val="en-US"/>
        </w:rPr>
        <w:t>The effect of language training on immigrants’ integration: Does the duration of training matter?</w:t>
      </w:r>
      <w:r w:rsidRPr="00391D2E">
        <w:rPr>
          <w:lang w:val="en-US"/>
        </w:rPr>
        <w:t xml:space="preserve"> </w:t>
      </w:r>
      <w:r w:rsidRPr="00391D2E">
        <w:rPr>
          <w:rStyle w:val="Zwaar"/>
          <w:b w:val="0"/>
          <w:bCs w:val="0"/>
          <w:lang w:val="en-US"/>
        </w:rPr>
        <w:t>Journal of Economic Behavior &amp; Organization, 212</w:t>
      </w:r>
      <w:r w:rsidRPr="00391D2E">
        <w:rPr>
          <w:lang w:val="en-US"/>
        </w:rPr>
        <w:t>, 160–198. https://doi.org/10.1016/j.jebo.2023.05.027</w:t>
      </w:r>
    </w:p>
    <w:p w14:paraId="449B8CB7" w14:textId="7DFA9A9F" w:rsidR="00FE5D3D" w:rsidRDefault="00FE5D3D" w:rsidP="002856C6">
      <w:pPr>
        <w:ind w:left="709" w:hanging="709"/>
      </w:pPr>
      <w:r w:rsidRPr="00FE5D3D">
        <w:t xml:space="preserve">Significant Public. (2019, 12 juli). </w:t>
      </w:r>
      <w:r w:rsidRPr="00FE5D3D">
        <w:rPr>
          <w:i/>
          <w:iCs/>
        </w:rPr>
        <w:t xml:space="preserve">Taal als middel of als doel? Evaluatie van de </w:t>
      </w:r>
      <w:r w:rsidR="00A70FC2">
        <w:rPr>
          <w:i/>
          <w:iCs/>
        </w:rPr>
        <w:t>t</w:t>
      </w:r>
      <w:r w:rsidR="00157DCD">
        <w:rPr>
          <w:i/>
          <w:iCs/>
        </w:rPr>
        <w:t>aaleis</w:t>
      </w:r>
      <w:r w:rsidRPr="00FE5D3D">
        <w:rPr>
          <w:i/>
          <w:iCs/>
        </w:rPr>
        <w:t xml:space="preserve"> in de </w:t>
      </w:r>
      <w:r w:rsidR="00EE4933" w:rsidRPr="00EE4933">
        <w:rPr>
          <w:i/>
          <w:iCs/>
        </w:rPr>
        <w:t>Participatiewet</w:t>
      </w:r>
      <w:r w:rsidRPr="00FE5D3D">
        <w:t xml:space="preserve">. Eerste Kamer Der Staten-Generaal. Geraadpleegd op 15 oktober 2025, van </w:t>
      </w:r>
      <w:hyperlink r:id="rId33" w:history="1">
        <w:r w:rsidR="00773079" w:rsidRPr="00FE5D3D">
          <w:rPr>
            <w:rStyle w:val="Hyperlink"/>
          </w:rPr>
          <w:t>https://www.eerstekamer.nl/overig/20191120/taal_als_middel_of_als_doel/meta</w:t>
        </w:r>
      </w:hyperlink>
    </w:p>
    <w:p w14:paraId="2492C7D1" w14:textId="6827E541" w:rsidR="007A249E" w:rsidRDefault="007A249E" w:rsidP="002856C6">
      <w:pPr>
        <w:ind w:left="709" w:hanging="709"/>
      </w:pPr>
      <w:r w:rsidRPr="007A249E">
        <w:t xml:space="preserve">Sluijter, P. (2025). </w:t>
      </w:r>
      <w:r w:rsidRPr="007A249E">
        <w:rPr>
          <w:i/>
          <w:iCs/>
        </w:rPr>
        <w:t xml:space="preserve">Taal als medicijn: een onderzoek naar de impact van het Nederlands taalvermogen op de fysieke en mentale gezondheid van participanten in het </w:t>
      </w:r>
      <w:r w:rsidR="0035503D" w:rsidRPr="0035503D">
        <w:rPr>
          <w:i/>
          <w:iCs/>
        </w:rPr>
        <w:lastRenderedPageBreak/>
        <w:t>Instapeconomie</w:t>
      </w:r>
      <w:r w:rsidRPr="007A249E">
        <w:rPr>
          <w:i/>
          <w:iCs/>
        </w:rPr>
        <w:t xml:space="preserve"> project van de gemeente Den Haag.</w:t>
      </w:r>
      <w:r w:rsidRPr="007A249E">
        <w:t xml:space="preserve"> [MSc Scriptie, Universiteit Leiden]. </w:t>
      </w:r>
      <w:hyperlink r:id="rId34" w:history="1">
        <w:r w:rsidR="006C5C7B" w:rsidRPr="007A249E">
          <w:rPr>
            <w:rStyle w:val="Hyperlink"/>
          </w:rPr>
          <w:t>https://www.scriptiewerkplaats-dhzw.nl/uploads/cfswdhzw/attachments/Pieter.pdf</w:t>
        </w:r>
      </w:hyperlink>
    </w:p>
    <w:p w14:paraId="2B98074A" w14:textId="64ECC71E" w:rsidR="006C5C7B" w:rsidRPr="006C5C7B" w:rsidRDefault="006C5C7B" w:rsidP="002856C6">
      <w:pPr>
        <w:ind w:left="709" w:hanging="709"/>
      </w:pPr>
      <w:r w:rsidRPr="006C5C7B">
        <w:t xml:space="preserve">Stichting Wijkz. (2024). </w:t>
      </w:r>
      <w:r w:rsidRPr="006C5C7B">
        <w:rPr>
          <w:i/>
          <w:iCs/>
        </w:rPr>
        <w:t xml:space="preserve">Projectplan </w:t>
      </w:r>
      <w:r w:rsidR="0035503D" w:rsidRPr="0035503D">
        <w:rPr>
          <w:i/>
          <w:iCs/>
        </w:rPr>
        <w:t>Instapeconomie</w:t>
      </w:r>
      <w:r w:rsidRPr="006C5C7B">
        <w:rPr>
          <w:i/>
          <w:iCs/>
        </w:rPr>
        <w:t xml:space="preserve"> Morgenstond</w:t>
      </w:r>
      <w:r w:rsidRPr="006C5C7B">
        <w:t>.</w:t>
      </w:r>
    </w:p>
    <w:p w14:paraId="720CC9A7" w14:textId="4696EA38" w:rsidR="00773079" w:rsidRDefault="00773079" w:rsidP="002856C6">
      <w:pPr>
        <w:ind w:left="709" w:hanging="709"/>
        <w:rPr>
          <w:rFonts w:cs="Times New Roman"/>
          <w:lang w:val="en-GB"/>
        </w:rPr>
      </w:pPr>
      <w:r w:rsidRPr="00D95E2E">
        <w:rPr>
          <w:rFonts w:cs="Times New Roman"/>
        </w:rPr>
        <w:t xml:space="preserve">Sveen, S., Anthun, K. S., Batt-Rawden, K. B., &amp; Tingvold, L. (2022). </w:t>
      </w:r>
      <w:r w:rsidRPr="00D95E2E">
        <w:rPr>
          <w:rFonts w:cs="Times New Roman"/>
          <w:lang w:val="en-US"/>
        </w:rPr>
        <w:t xml:space="preserve">Immigrants’ Experiences of Volunteering; A Meta-Ethnography. </w:t>
      </w:r>
      <w:r w:rsidRPr="00D95E2E">
        <w:rPr>
          <w:rFonts w:cs="Times New Roman"/>
          <w:i/>
          <w:iCs/>
          <w:lang w:val="en-US"/>
        </w:rPr>
        <w:t>Nonprofit and Voluntary Sector Quarterly</w:t>
      </w:r>
      <w:r w:rsidRPr="00D95E2E">
        <w:rPr>
          <w:rFonts w:cs="Times New Roman"/>
          <w:lang w:val="en-US"/>
        </w:rPr>
        <w:t xml:space="preserve">, </w:t>
      </w:r>
      <w:r w:rsidRPr="00D95E2E">
        <w:rPr>
          <w:rFonts w:cs="Times New Roman"/>
          <w:i/>
          <w:iCs/>
          <w:lang w:val="en-US"/>
        </w:rPr>
        <w:t>52</w:t>
      </w:r>
      <w:r w:rsidRPr="00D95E2E">
        <w:rPr>
          <w:rFonts w:cs="Times New Roman"/>
          <w:lang w:val="en-US"/>
        </w:rPr>
        <w:t xml:space="preserve">(3), 569-588. </w:t>
      </w:r>
      <w:hyperlink r:id="rId35" w:history="1">
        <w:r w:rsidRPr="00C43CCC">
          <w:rPr>
            <w:rStyle w:val="Hyperlink"/>
            <w:rFonts w:cs="Times New Roman"/>
            <w:lang w:val="en-GB"/>
          </w:rPr>
          <w:t>https://doi.org/10.1177/08997640221114810</w:t>
        </w:r>
      </w:hyperlink>
      <w:r w:rsidRPr="00C43CCC">
        <w:rPr>
          <w:rFonts w:cs="Times New Roman"/>
          <w:lang w:val="en-GB"/>
        </w:rPr>
        <w:t xml:space="preserve"> </w:t>
      </w:r>
    </w:p>
    <w:p w14:paraId="7EFFEB5B" w14:textId="6183D828" w:rsidR="004B0405" w:rsidRPr="004B0405" w:rsidRDefault="004B0405" w:rsidP="002856C6">
      <w:pPr>
        <w:ind w:left="709" w:hanging="709"/>
        <w:rPr>
          <w:rFonts w:cs="Times New Roman"/>
          <w:lang w:val="en-US"/>
        </w:rPr>
      </w:pPr>
      <w:r w:rsidRPr="004B0405">
        <w:rPr>
          <w:rFonts w:cs="Times New Roman"/>
          <w:lang w:val="en-US"/>
        </w:rPr>
        <w:t>Tavakol, M., &amp; Dennick, R. (2011). Making sense of Cronbach's alpha. </w:t>
      </w:r>
      <w:r w:rsidRPr="004B0405">
        <w:rPr>
          <w:rFonts w:cs="Times New Roman"/>
          <w:i/>
          <w:iCs/>
          <w:lang w:val="en-US"/>
        </w:rPr>
        <w:t>International journal of medical education</w:t>
      </w:r>
      <w:r w:rsidRPr="004B0405">
        <w:rPr>
          <w:rFonts w:cs="Times New Roman"/>
          <w:lang w:val="en-US"/>
        </w:rPr>
        <w:t>, </w:t>
      </w:r>
      <w:r w:rsidRPr="004B0405">
        <w:rPr>
          <w:rFonts w:cs="Times New Roman"/>
          <w:i/>
          <w:iCs/>
          <w:lang w:val="en-US"/>
        </w:rPr>
        <w:t>2</w:t>
      </w:r>
      <w:r w:rsidRPr="004B0405">
        <w:rPr>
          <w:rFonts w:cs="Times New Roman"/>
          <w:lang w:val="en-US"/>
        </w:rPr>
        <w:t>, 53–55. https://doi.org/10.5116/ijme.4dfb.8dfd</w:t>
      </w:r>
    </w:p>
    <w:p w14:paraId="3F85C8F9" w14:textId="61A8B57D" w:rsidR="003B0D47" w:rsidRDefault="003B0D47" w:rsidP="002856C6">
      <w:pPr>
        <w:ind w:left="709" w:hanging="709"/>
      </w:pPr>
      <w:r w:rsidRPr="001D6978">
        <w:t xml:space="preserve">Tweede Kamer. (2025, 24 september). </w:t>
      </w:r>
      <w:r w:rsidR="00EE4933" w:rsidRPr="00EE4933">
        <w:rPr>
          <w:i/>
          <w:iCs/>
        </w:rPr>
        <w:t>Participatiewet in Balans</w:t>
      </w:r>
      <w:r w:rsidRPr="001D6978">
        <w:t xml:space="preserve">. </w:t>
      </w:r>
      <w:r w:rsidRPr="003B0D47">
        <w:t xml:space="preserve">Tweede Kamer Der Staten-Generaal. Geraadpleegd op 15 oktober 2025, van </w:t>
      </w:r>
      <w:hyperlink r:id="rId36" w:history="1">
        <w:r w:rsidR="007E7D44" w:rsidRPr="003B0D47">
          <w:rPr>
            <w:rStyle w:val="Hyperlink"/>
          </w:rPr>
          <w:t>https://www.tweedekamer.nl/kamerstukken/wetsvoorstellen/detail?qry=wetsvoorstel%3A36582&amp;cfg=wetsvoorsteldetails</w:t>
        </w:r>
      </w:hyperlink>
    </w:p>
    <w:p w14:paraId="435FB6A0" w14:textId="09134A6A" w:rsidR="00FF6943" w:rsidRPr="00B65BE8" w:rsidRDefault="00FF6943" w:rsidP="002856C6">
      <w:pPr>
        <w:ind w:left="709" w:hanging="709"/>
        <w:rPr>
          <w:lang w:val="en-US"/>
        </w:rPr>
      </w:pPr>
      <w:r w:rsidRPr="00FF6943">
        <w:rPr>
          <w:lang w:val="de-DE"/>
        </w:rPr>
        <w:t xml:space="preserve">Verga, L., &amp; Kotz, S. A. (2013). </w:t>
      </w:r>
      <w:r w:rsidRPr="00FF6943">
        <w:rPr>
          <w:lang w:val="en-GB"/>
        </w:rPr>
        <w:t xml:space="preserve">How relevant is social interaction in second language learning? </w:t>
      </w:r>
      <w:r w:rsidRPr="00B65BE8">
        <w:rPr>
          <w:i/>
          <w:iCs/>
          <w:lang w:val="en-US"/>
        </w:rPr>
        <w:t>Frontiers in Human Neuroscience</w:t>
      </w:r>
      <w:r w:rsidRPr="00B65BE8">
        <w:rPr>
          <w:lang w:val="en-US"/>
        </w:rPr>
        <w:t xml:space="preserve">, </w:t>
      </w:r>
      <w:r w:rsidRPr="00B65BE8">
        <w:rPr>
          <w:i/>
          <w:iCs/>
          <w:lang w:val="en-US"/>
        </w:rPr>
        <w:t>7</w:t>
      </w:r>
      <w:r w:rsidRPr="00B65BE8">
        <w:rPr>
          <w:lang w:val="en-US"/>
        </w:rPr>
        <w:t>, 550. https://doi.org/10.3389/fnhum.2013.00550</w:t>
      </w:r>
    </w:p>
    <w:p w14:paraId="36AFF8B2" w14:textId="77777777" w:rsidR="007E7D44" w:rsidRDefault="007E7D44" w:rsidP="002856C6">
      <w:pPr>
        <w:ind w:left="709" w:hanging="709"/>
        <w:rPr>
          <w:lang w:val="en-GB"/>
        </w:rPr>
      </w:pPr>
      <w:r w:rsidRPr="007E7D44">
        <w:rPr>
          <w:lang w:val="en-US"/>
        </w:rPr>
        <w:t xml:space="preserve">Wang, Z. (2022). </w:t>
      </w:r>
      <w:r w:rsidRPr="007E7D44">
        <w:rPr>
          <w:i/>
          <w:iCs/>
          <w:lang w:val="en-US"/>
        </w:rPr>
        <w:t>The role of language in the wellbeing of migrants : East Asian communities in Germany</w:t>
      </w:r>
      <w:r w:rsidRPr="007E7D44">
        <w:rPr>
          <w:lang w:val="en-US"/>
        </w:rPr>
        <w:t xml:space="preserve">. </w:t>
      </w:r>
      <w:r w:rsidRPr="00C43CCC">
        <w:rPr>
          <w:lang w:val="en-GB"/>
        </w:rPr>
        <w:t>Routledge, Taylor &amp; Francis Group.</w:t>
      </w:r>
    </w:p>
    <w:p w14:paraId="477F6473" w14:textId="3EA67DF3" w:rsidR="00FF6943" w:rsidRPr="00B65BE8" w:rsidRDefault="00FF6943" w:rsidP="002856C6">
      <w:pPr>
        <w:ind w:left="709" w:hanging="709"/>
        <w:rPr>
          <w:lang w:val="en-US"/>
        </w:rPr>
      </w:pPr>
      <w:r w:rsidRPr="00FF6943">
        <w:rPr>
          <w:lang w:val="en-GB"/>
        </w:rPr>
        <w:t xml:space="preserve">Wedin, Å., &amp; Norlund Shaswar, A. (2023). Interaction and meaning making in basic adult education for immigrants: The case of SFI in Sweden. </w:t>
      </w:r>
      <w:r w:rsidRPr="00B65BE8">
        <w:rPr>
          <w:i/>
          <w:iCs/>
          <w:lang w:val="en-US"/>
        </w:rPr>
        <w:t>Studies in the Education of Adults</w:t>
      </w:r>
      <w:r w:rsidRPr="00B65BE8">
        <w:rPr>
          <w:lang w:val="en-US"/>
        </w:rPr>
        <w:t xml:space="preserve">, </w:t>
      </w:r>
      <w:r w:rsidRPr="00B65BE8">
        <w:rPr>
          <w:i/>
          <w:iCs/>
          <w:lang w:val="en-US"/>
        </w:rPr>
        <w:t>55</w:t>
      </w:r>
      <w:r w:rsidRPr="00B65BE8">
        <w:rPr>
          <w:lang w:val="en-US"/>
        </w:rPr>
        <w:t>(1), 24. https://doi.org/10.1080/02660830.2022.2065786</w:t>
      </w:r>
    </w:p>
    <w:p w14:paraId="5494D06A" w14:textId="3CF60CA6" w:rsidR="00613794" w:rsidRDefault="00613794" w:rsidP="002856C6">
      <w:pPr>
        <w:ind w:left="709" w:hanging="709"/>
      </w:pPr>
      <w:r w:rsidRPr="00C43CCC">
        <w:rPr>
          <w:lang w:val="en-GB"/>
        </w:rPr>
        <w:t xml:space="preserve">Wettenbank. </w:t>
      </w:r>
      <w:r w:rsidRPr="00B65BE8">
        <w:t xml:space="preserve">(2025, 1 juli). </w:t>
      </w:r>
      <w:r w:rsidRPr="00B65BE8">
        <w:rPr>
          <w:i/>
          <w:iCs/>
        </w:rPr>
        <w:t xml:space="preserve">Wetten.nl - regeling - </w:t>
      </w:r>
      <w:r w:rsidR="00EE4933" w:rsidRPr="00EE4933">
        <w:rPr>
          <w:i/>
          <w:iCs/>
        </w:rPr>
        <w:t>Participatiewet</w:t>
      </w:r>
      <w:r w:rsidRPr="00B65BE8">
        <w:rPr>
          <w:i/>
          <w:iCs/>
        </w:rPr>
        <w:t xml:space="preserve"> - BWBR0015703</w:t>
      </w:r>
      <w:r w:rsidRPr="00B65BE8">
        <w:t xml:space="preserve">. </w:t>
      </w:r>
      <w:r w:rsidRPr="00613794">
        <w:t xml:space="preserve">Geraadpleegd op 15 oktober 2025, van </w:t>
      </w:r>
      <w:hyperlink r:id="rId37" w:history="1">
        <w:r w:rsidR="006C5C7B" w:rsidRPr="00611A73">
          <w:rPr>
            <w:rStyle w:val="Hyperlink"/>
          </w:rPr>
          <w:t>https://wetten.overheid.nl/BWBR0015703/2025-07-01</w:t>
        </w:r>
      </w:hyperlink>
    </w:p>
    <w:p w14:paraId="7C7A81D9" w14:textId="0DF3E650" w:rsidR="000132A7" w:rsidRDefault="006C5C7B" w:rsidP="002856C6">
      <w:pPr>
        <w:ind w:left="709" w:hanging="709"/>
      </w:pPr>
      <w:r w:rsidRPr="006C5C7B">
        <w:t>Wijk vol Waarde. (202</w:t>
      </w:r>
      <w:r w:rsidR="005679E9">
        <w:t>4</w:t>
      </w:r>
      <w:r w:rsidRPr="006C5C7B">
        <w:t xml:space="preserve">). </w:t>
      </w:r>
      <w:r w:rsidR="0035503D" w:rsidRPr="0035503D">
        <w:rPr>
          <w:i/>
          <w:iCs/>
        </w:rPr>
        <w:t>Instapeconomie</w:t>
      </w:r>
      <w:r w:rsidRPr="006C5C7B">
        <w:rPr>
          <w:i/>
          <w:iCs/>
        </w:rPr>
        <w:t xml:space="preserve"> in Bouwlust-Vrederust</w:t>
      </w:r>
      <w:r w:rsidRPr="006C5C7B">
        <w:t>.</w:t>
      </w:r>
      <w:r>
        <w:t xml:space="preserve"> </w:t>
      </w:r>
    </w:p>
    <w:p w14:paraId="40C82330" w14:textId="4F887358" w:rsidR="00A70FC2" w:rsidRDefault="00A70FC2" w:rsidP="002856C6">
      <w:pPr>
        <w:ind w:left="709" w:hanging="709"/>
      </w:pPr>
      <w:r w:rsidRPr="00A70FC2">
        <w:rPr>
          <w:lang w:val="en-US"/>
        </w:rPr>
        <w:lastRenderedPageBreak/>
        <w:t xml:space="preserve">Yin, R. K. (2018). Case study research and applications: design and methods. </w:t>
      </w:r>
      <w:r w:rsidRPr="00A70FC2">
        <w:t>Sixth edition. SAGE.</w:t>
      </w:r>
    </w:p>
    <w:p w14:paraId="198D3D66" w14:textId="1D41C21D" w:rsidR="00C26A30" w:rsidRDefault="000132A7">
      <w:pPr>
        <w:spacing w:before="0" w:after="160" w:line="278" w:lineRule="auto"/>
        <w:jc w:val="left"/>
      </w:pPr>
      <w:r>
        <w:br w:type="page"/>
      </w:r>
    </w:p>
    <w:p w14:paraId="398747B4" w14:textId="77777777" w:rsidR="000132A7" w:rsidRDefault="000132A7" w:rsidP="000132A7">
      <w:pPr>
        <w:pStyle w:val="Geenafstand"/>
        <w:ind w:left="720"/>
      </w:pPr>
    </w:p>
    <w:p w14:paraId="57282240" w14:textId="77777777" w:rsidR="00B02511" w:rsidRDefault="00B02511" w:rsidP="00B02511">
      <w:pPr>
        <w:pStyle w:val="Geenafstand"/>
        <w:jc w:val="left"/>
        <w:rPr>
          <w:rStyle w:val="Kop1Char"/>
        </w:rPr>
      </w:pPr>
      <w:bookmarkStart w:id="35" w:name="_Toc218864626"/>
      <w:r w:rsidRPr="00B02511">
        <w:rPr>
          <w:rStyle w:val="Kop1Char"/>
        </w:rPr>
        <w:t>BIJLAGE A. Kwalitatieve interviewgids</w:t>
      </w:r>
      <w:bookmarkEnd w:id="35"/>
    </w:p>
    <w:p w14:paraId="172CDC40" w14:textId="359DCB05" w:rsidR="00B02511" w:rsidRPr="00B02511" w:rsidRDefault="00B02511" w:rsidP="00B02511">
      <w:pPr>
        <w:pStyle w:val="Geenafstand"/>
        <w:jc w:val="left"/>
      </w:pPr>
      <w:r w:rsidRPr="00B02511">
        <w:br/>
        <w:t>Datum: ___________________________</w:t>
      </w:r>
      <w:r w:rsidRPr="00B02511">
        <w:br/>
        <w:t>Locatie: __________________</w:t>
      </w:r>
      <w:r w:rsidRPr="00B02511">
        <w:br/>
        <w:t xml:space="preserve">Opname: □ Ja □ Nee </w:t>
      </w:r>
    </w:p>
    <w:p w14:paraId="2B516EBB" w14:textId="77777777" w:rsidR="00B02511" w:rsidRDefault="00B02511" w:rsidP="00B02511">
      <w:pPr>
        <w:pStyle w:val="Geenafstand"/>
        <w:jc w:val="left"/>
      </w:pPr>
    </w:p>
    <w:p w14:paraId="2F0A487C" w14:textId="5D629DED" w:rsidR="00B02511" w:rsidRPr="00B02511" w:rsidRDefault="00B02511" w:rsidP="00B02511">
      <w:pPr>
        <w:pStyle w:val="Geenafstand"/>
        <w:jc w:val="left"/>
      </w:pPr>
      <w:r w:rsidRPr="00B02511">
        <w:t xml:space="preserve">CONSENT &amp; INTRODUCTIE </w:t>
      </w:r>
    </w:p>
    <w:p w14:paraId="388B9098" w14:textId="3C36896D" w:rsidR="00B02511" w:rsidRDefault="00B02511" w:rsidP="00B02511">
      <w:pPr>
        <w:pStyle w:val="Geenafstand"/>
        <w:jc w:val="left"/>
        <w:rPr>
          <w:lang w:val="en-US"/>
        </w:rPr>
      </w:pPr>
      <w:r w:rsidRPr="00B02511">
        <w:t xml:space="preserve">“Dank voor uw deelname aan dit interview. Mijn naam is Adriaan Houweling; ik doe dit onderzoek in het kader van mijn masterscriptie aan Universiteit Leiden in samenwerking met de Gemeente Den Haag en de Scriptiewerkplaats Den Haag Zuidwest. Het doel van dit gesprek is om uw ervaringen en observaties te horen over de taalontwikkeling van deelnemers aan het </w:t>
      </w:r>
      <w:r w:rsidR="0035503D" w:rsidRPr="0035503D">
        <w:rPr>
          <w:i/>
          <w:iCs/>
        </w:rPr>
        <w:t>Instapeconomie</w:t>
      </w:r>
      <w:r w:rsidRPr="00B02511">
        <w:t xml:space="preserve">-project. Het interview duurt ongeveer 45–60 minuten en wordt opgenomen (als u daarvoor toestemming geeft) zodat ik het kan transcriberen. Uw antwoorden worden anoniem verwerkt; in rapporten gebruikt ik alleen samengevoegde bevindingen en/of gecodeerde citaten zonder herleidbare informatie. Deelname is vrijwillig en u kunt op elk moment stoppen of vragen weigeren te beantwoorden. Heeft u nog vragen voordat we beginnen? Geeft u toestemming om op te nemen? </w:t>
      </w:r>
      <w:r w:rsidRPr="00B02511">
        <w:rPr>
          <w:lang w:val="en-US"/>
        </w:rPr>
        <w:t>□ Ja □Nee”</w:t>
      </w:r>
    </w:p>
    <w:p w14:paraId="5C210ED7" w14:textId="77777777" w:rsidR="00B02511" w:rsidRPr="00B02511" w:rsidRDefault="00B02511" w:rsidP="00B02511">
      <w:pPr>
        <w:pStyle w:val="Geenafstand"/>
        <w:jc w:val="left"/>
        <w:rPr>
          <w:lang w:val="en-US"/>
        </w:rPr>
      </w:pPr>
    </w:p>
    <w:p w14:paraId="5D36DF00" w14:textId="77777777" w:rsidR="00B02511" w:rsidRPr="00B02511" w:rsidRDefault="00B02511" w:rsidP="00B02511">
      <w:pPr>
        <w:pStyle w:val="Geenafstand"/>
        <w:jc w:val="left"/>
        <w:rPr>
          <w:lang w:val="en-US"/>
        </w:rPr>
      </w:pPr>
      <w:r w:rsidRPr="00B02511">
        <w:rPr>
          <w:lang w:val="en-US"/>
        </w:rPr>
        <w:t xml:space="preserve">WARM-UP </w:t>
      </w:r>
    </w:p>
    <w:p w14:paraId="1D15DD4B" w14:textId="77777777" w:rsidR="00B02511" w:rsidRPr="00B02511" w:rsidRDefault="00B02511" w:rsidP="00B02511">
      <w:pPr>
        <w:pStyle w:val="Geenafstand"/>
        <w:numPr>
          <w:ilvl w:val="0"/>
          <w:numId w:val="18"/>
        </w:numPr>
        <w:jc w:val="left"/>
      </w:pPr>
      <w:r w:rsidRPr="00B02511">
        <w:t>Kunt u kort vertellen wie u bent?</w:t>
      </w:r>
    </w:p>
    <w:p w14:paraId="6AD73500" w14:textId="44098509" w:rsidR="00B02511" w:rsidRPr="00B02511" w:rsidRDefault="00B02511" w:rsidP="00B02511">
      <w:pPr>
        <w:pStyle w:val="Geenafstand"/>
        <w:numPr>
          <w:ilvl w:val="2"/>
          <w:numId w:val="18"/>
        </w:numPr>
        <w:jc w:val="left"/>
      </w:pPr>
      <w:r w:rsidRPr="00B02511">
        <w:t>basisinformatie</w:t>
      </w:r>
    </w:p>
    <w:p w14:paraId="5D192806" w14:textId="0AA27E9F" w:rsidR="00B02511" w:rsidRPr="00B02511" w:rsidRDefault="00B02511" w:rsidP="00B02511">
      <w:pPr>
        <w:pStyle w:val="Geenafstand"/>
        <w:numPr>
          <w:ilvl w:val="0"/>
          <w:numId w:val="18"/>
        </w:numPr>
        <w:jc w:val="left"/>
      </w:pPr>
      <w:r w:rsidRPr="00B02511">
        <w:t xml:space="preserve">Kunt u kort uw rol binnen [organisatie/de </w:t>
      </w:r>
      <w:r w:rsidR="0035503D" w:rsidRPr="0035503D">
        <w:rPr>
          <w:i/>
          <w:iCs/>
        </w:rPr>
        <w:t>Instapeconomie</w:t>
      </w:r>
      <w:r w:rsidRPr="00B02511">
        <w:t>] beschrijven en hoe lang u hier werkzaam bent?</w:t>
      </w:r>
    </w:p>
    <w:p w14:paraId="29216518" w14:textId="5EB1107F" w:rsidR="00B02511" w:rsidRPr="00B02511" w:rsidRDefault="00B02511" w:rsidP="00B02511">
      <w:pPr>
        <w:pStyle w:val="Geenafstand"/>
        <w:numPr>
          <w:ilvl w:val="2"/>
          <w:numId w:val="18"/>
        </w:numPr>
        <w:jc w:val="left"/>
      </w:pPr>
      <w:r w:rsidRPr="00B02511">
        <w:t>Aantal uren per week dat u met deelnemers werkt; verantwoordelijkheden (begeleiding, planning, taalaanbod).</w:t>
      </w:r>
    </w:p>
    <w:p w14:paraId="01300750" w14:textId="77777777" w:rsidR="00B02511" w:rsidRPr="00B02511" w:rsidRDefault="00B02511" w:rsidP="00B02511">
      <w:pPr>
        <w:pStyle w:val="Geenafstand"/>
        <w:numPr>
          <w:ilvl w:val="0"/>
          <w:numId w:val="18"/>
        </w:numPr>
        <w:jc w:val="left"/>
      </w:pPr>
      <w:r w:rsidRPr="00B02511">
        <w:t>Hoeveel deelnemers met een migratieachtergrond begeleidt u gemiddeld per periode/project?</w:t>
      </w:r>
    </w:p>
    <w:p w14:paraId="2A954761" w14:textId="25B0EAC6" w:rsidR="00B02511" w:rsidRPr="00B02511" w:rsidRDefault="00B02511" w:rsidP="00B02511">
      <w:pPr>
        <w:pStyle w:val="Geenafstand"/>
        <w:numPr>
          <w:ilvl w:val="2"/>
          <w:numId w:val="18"/>
        </w:numPr>
        <w:jc w:val="left"/>
      </w:pPr>
      <w:r w:rsidRPr="00B02511">
        <w:t>Gemiddelde duur deelname, variatie in herkomstgroepen, taalniveaus bij instroom.</w:t>
      </w:r>
    </w:p>
    <w:p w14:paraId="3BE01A5F" w14:textId="77777777" w:rsidR="00B02511" w:rsidRPr="00B02511" w:rsidRDefault="00B02511" w:rsidP="00B02511">
      <w:pPr>
        <w:pStyle w:val="Geenafstand"/>
        <w:numPr>
          <w:ilvl w:val="0"/>
          <w:numId w:val="18"/>
        </w:numPr>
        <w:jc w:val="left"/>
      </w:pPr>
      <w:r w:rsidRPr="00B02511">
        <w:t>Wat voor werkzaamheden verrichten de deelnemers die u begeleidt het meest?</w:t>
      </w:r>
    </w:p>
    <w:p w14:paraId="1F609474" w14:textId="3D92D9D7" w:rsidR="00B02511" w:rsidRDefault="00B02511" w:rsidP="00B02511">
      <w:pPr>
        <w:pStyle w:val="Geenafstand"/>
        <w:numPr>
          <w:ilvl w:val="2"/>
          <w:numId w:val="18"/>
        </w:numPr>
        <w:jc w:val="left"/>
      </w:pPr>
      <w:r w:rsidRPr="00B02511">
        <w:t>verschil per herkomstgroep/geslacht/leeftijd, afhankelijk van taalniveau</w:t>
      </w:r>
    </w:p>
    <w:p w14:paraId="785FADEC" w14:textId="77777777" w:rsidR="006631E9" w:rsidRPr="00B02511" w:rsidRDefault="006631E9" w:rsidP="006631E9">
      <w:pPr>
        <w:pStyle w:val="Geenafstand"/>
        <w:ind w:left="2160"/>
        <w:jc w:val="left"/>
      </w:pPr>
    </w:p>
    <w:p w14:paraId="572BF184" w14:textId="77777777" w:rsidR="00B02511" w:rsidRPr="00B02511" w:rsidRDefault="00B02511" w:rsidP="00B02511">
      <w:pPr>
        <w:pStyle w:val="Geenafstand"/>
        <w:jc w:val="left"/>
      </w:pPr>
      <w:r w:rsidRPr="00B02511">
        <w:t>HOOFDLIJNEN / OVERZICHTSVRAAG</w:t>
      </w:r>
      <w:r w:rsidRPr="00B02511">
        <w:br/>
      </w:r>
    </w:p>
    <w:p w14:paraId="4BDD4AD1" w14:textId="372AE162" w:rsidR="00B02511" w:rsidRPr="00B02511" w:rsidRDefault="00B02511" w:rsidP="00B02511">
      <w:pPr>
        <w:pStyle w:val="Geenafstand"/>
        <w:numPr>
          <w:ilvl w:val="0"/>
          <w:numId w:val="18"/>
        </w:numPr>
        <w:jc w:val="left"/>
      </w:pPr>
      <w:r w:rsidRPr="00B02511">
        <w:t xml:space="preserve">In hoeverre ziet u dat deelname aan het </w:t>
      </w:r>
      <w:r w:rsidR="0035503D" w:rsidRPr="0035503D">
        <w:rPr>
          <w:i/>
          <w:iCs/>
        </w:rPr>
        <w:t>Instapeconomie</w:t>
      </w:r>
      <w:r w:rsidRPr="00B02511">
        <w:t>-project bijdraagt aan de Nederlandse taalvaardigheden van deelnemers met een migratieachtergrond?</w:t>
      </w:r>
    </w:p>
    <w:p w14:paraId="038C030E" w14:textId="06C7179F" w:rsidR="00B02511" w:rsidRDefault="00B02511" w:rsidP="00B02511">
      <w:pPr>
        <w:pStyle w:val="Geenafstand"/>
        <w:numPr>
          <w:ilvl w:val="2"/>
          <w:numId w:val="18"/>
        </w:numPr>
        <w:jc w:val="left"/>
      </w:pPr>
      <w:r w:rsidRPr="00B02511">
        <w:t>algemeen oordeel (geen / beperkte / duidelijke verbetering)</w:t>
      </w:r>
    </w:p>
    <w:p w14:paraId="5D65D0AA" w14:textId="77777777" w:rsidR="006631E9" w:rsidRPr="00B02511" w:rsidRDefault="006631E9" w:rsidP="006631E9">
      <w:pPr>
        <w:pStyle w:val="Geenafstand"/>
        <w:ind w:left="2160"/>
        <w:jc w:val="left"/>
      </w:pPr>
    </w:p>
    <w:p w14:paraId="04DBE967" w14:textId="77777777" w:rsidR="00B02511" w:rsidRPr="00B02511" w:rsidRDefault="00B02511" w:rsidP="00B02511">
      <w:pPr>
        <w:pStyle w:val="Geenafstand"/>
        <w:jc w:val="left"/>
      </w:pPr>
      <w:r w:rsidRPr="00B02511">
        <w:t xml:space="preserve">OBSERVATIES VAN TAALVERANDERING </w:t>
      </w:r>
    </w:p>
    <w:p w14:paraId="0395D370" w14:textId="77777777" w:rsidR="00B02511" w:rsidRPr="00B02511" w:rsidRDefault="00B02511" w:rsidP="00B02511">
      <w:pPr>
        <w:pStyle w:val="Geenafstand"/>
        <w:numPr>
          <w:ilvl w:val="0"/>
          <w:numId w:val="18"/>
        </w:numPr>
        <w:jc w:val="left"/>
      </w:pPr>
      <w:r w:rsidRPr="00B02511">
        <w:t>Welke domeinen van taalvaardigheid ziet u het meest veranderen (bijv. spreekvaardigheid, luistervaardigheid, schriftelijke vaardigheden, lezen, begrip van procedures)?</w:t>
      </w:r>
    </w:p>
    <w:p w14:paraId="25DD19F3" w14:textId="5DE766F2" w:rsidR="00B02511" w:rsidRPr="00B02511" w:rsidRDefault="00B02511" w:rsidP="00B02511">
      <w:pPr>
        <w:pStyle w:val="Geenafstand"/>
        <w:numPr>
          <w:ilvl w:val="2"/>
          <w:numId w:val="18"/>
        </w:numPr>
        <w:jc w:val="left"/>
      </w:pPr>
      <w:r w:rsidRPr="00B02511">
        <w:t>verschillen tussen alledaagse functionele taken (brood bestellen, huisarts spreken) versus meer formele taken (formulier invullen, contact gemeente).</w:t>
      </w:r>
    </w:p>
    <w:p w14:paraId="2E3943D7" w14:textId="77777777" w:rsidR="00B02511" w:rsidRPr="00B02511" w:rsidRDefault="00B02511" w:rsidP="00B02511">
      <w:pPr>
        <w:pStyle w:val="Geenafstand"/>
        <w:numPr>
          <w:ilvl w:val="2"/>
          <w:numId w:val="18"/>
        </w:numPr>
        <w:jc w:val="left"/>
      </w:pPr>
      <w:r w:rsidRPr="00B02511">
        <w:t>Vraag naar meetmomenten/benchmarks: “Hoe merkt u verandering — op basis van observatie, formele toetsing, of rapportages van deelnemers?”</w:t>
      </w:r>
    </w:p>
    <w:p w14:paraId="65EC4A4C" w14:textId="77777777" w:rsidR="00B02511" w:rsidRPr="00B02511" w:rsidRDefault="00B02511" w:rsidP="00B02511">
      <w:pPr>
        <w:pStyle w:val="Geenafstand"/>
        <w:numPr>
          <w:ilvl w:val="0"/>
          <w:numId w:val="18"/>
        </w:numPr>
        <w:jc w:val="left"/>
      </w:pPr>
      <w:r w:rsidRPr="00B02511">
        <w:t>Hoe snel of in welke tijdsperiode merkt u doorgaans veranderingen in taalgedrag bij deelnemers (bv. binnen weken, maanden)?</w:t>
      </w:r>
    </w:p>
    <w:p w14:paraId="34EB327B" w14:textId="1E338B1F" w:rsidR="00B02511" w:rsidRDefault="00B02511" w:rsidP="00B02511">
      <w:pPr>
        <w:pStyle w:val="Geenafstand"/>
        <w:numPr>
          <w:ilvl w:val="2"/>
          <w:numId w:val="18"/>
        </w:numPr>
        <w:jc w:val="left"/>
      </w:pPr>
      <w:r w:rsidRPr="00B02511">
        <w:lastRenderedPageBreak/>
        <w:t>relatie met intensiteit (uren/ week), type werk, individuele factoren.</w:t>
      </w:r>
    </w:p>
    <w:p w14:paraId="005D5424" w14:textId="77777777" w:rsidR="006631E9" w:rsidRPr="00B02511" w:rsidRDefault="006631E9" w:rsidP="006631E9">
      <w:pPr>
        <w:pStyle w:val="Geenafstand"/>
        <w:ind w:left="2160"/>
        <w:jc w:val="left"/>
      </w:pPr>
    </w:p>
    <w:p w14:paraId="3DFC6F9A" w14:textId="77777777" w:rsidR="00B02511" w:rsidRPr="00B02511" w:rsidRDefault="00B02511" w:rsidP="00B02511">
      <w:pPr>
        <w:pStyle w:val="Geenafstand"/>
        <w:jc w:val="left"/>
      </w:pPr>
      <w:r w:rsidRPr="00B02511">
        <w:t xml:space="preserve">MECHANISMEN </w:t>
      </w:r>
      <w:r w:rsidRPr="00B02511">
        <w:br/>
      </w:r>
    </w:p>
    <w:p w14:paraId="18523566" w14:textId="77777777" w:rsidR="00B02511" w:rsidRPr="00B02511" w:rsidRDefault="00B02511" w:rsidP="00B02511">
      <w:pPr>
        <w:pStyle w:val="Geenafstand"/>
        <w:numPr>
          <w:ilvl w:val="0"/>
          <w:numId w:val="18"/>
        </w:numPr>
        <w:jc w:val="left"/>
      </w:pPr>
      <w:r w:rsidRPr="00B02511">
        <w:t>Sociale interactie</w:t>
      </w:r>
    </w:p>
    <w:p w14:paraId="24D7445A" w14:textId="2DF76B52" w:rsidR="00B02511" w:rsidRPr="00B02511" w:rsidRDefault="00B02511" w:rsidP="00B02511">
      <w:pPr>
        <w:pStyle w:val="Geenafstand"/>
        <w:numPr>
          <w:ilvl w:val="0"/>
          <w:numId w:val="19"/>
        </w:numPr>
        <w:jc w:val="left"/>
      </w:pPr>
      <w:r w:rsidRPr="00B02511">
        <w:t>In hoeverre biedt het project mogelijkheden voor interactie met Nederlandstaligen?</w:t>
      </w:r>
      <w:r w:rsidRPr="00B02511">
        <w:br/>
        <w:t xml:space="preserve">- collega’s, buurtbewoners, vrijwilligers, klanten; frequentie </w:t>
      </w:r>
    </w:p>
    <w:p w14:paraId="6EC0E8B4" w14:textId="77777777" w:rsidR="00B02511" w:rsidRPr="00B02511" w:rsidRDefault="00B02511" w:rsidP="00B02511">
      <w:pPr>
        <w:pStyle w:val="Geenafstand"/>
        <w:numPr>
          <w:ilvl w:val="0"/>
          <w:numId w:val="19"/>
        </w:numPr>
        <w:jc w:val="left"/>
      </w:pPr>
      <w:r w:rsidRPr="00B02511">
        <w:t>Zijn er ook situaties waarin interactie juist beperkt is of in de moedertaal plaatsvindt? Waarom?</w:t>
      </w:r>
    </w:p>
    <w:p w14:paraId="79AC31B4" w14:textId="77777777" w:rsidR="00B02511" w:rsidRPr="00B02511" w:rsidRDefault="00B02511" w:rsidP="00B02511">
      <w:pPr>
        <w:pStyle w:val="Geenafstand"/>
        <w:jc w:val="left"/>
      </w:pPr>
    </w:p>
    <w:p w14:paraId="5DFBD162" w14:textId="77777777" w:rsidR="00B02511" w:rsidRPr="00B02511" w:rsidRDefault="00B02511" w:rsidP="00B02511">
      <w:pPr>
        <w:pStyle w:val="Geenafstand"/>
        <w:numPr>
          <w:ilvl w:val="0"/>
          <w:numId w:val="18"/>
        </w:numPr>
        <w:jc w:val="left"/>
      </w:pPr>
      <w:r w:rsidRPr="00B02511">
        <w:t>Zelfvertrouwen / identiteitsontwikkeling</w:t>
      </w:r>
    </w:p>
    <w:p w14:paraId="209C7458" w14:textId="77777777" w:rsidR="00B02511" w:rsidRPr="00B02511" w:rsidRDefault="00B02511" w:rsidP="00B02511">
      <w:pPr>
        <w:pStyle w:val="Geenafstand"/>
        <w:numPr>
          <w:ilvl w:val="1"/>
          <w:numId w:val="19"/>
        </w:numPr>
        <w:jc w:val="left"/>
      </w:pPr>
      <w:r w:rsidRPr="00B02511">
        <w:t>Ziet u veranderingen in het zelfvertrouwen van deelnemers die mogelijk het taalleerproces beïnvloeden? Kunt u voorbeelden beschrijven waarin toegenomen zelfvertrouwen leidde tot meer taalgebruik buiten het project?</w:t>
      </w:r>
    </w:p>
    <w:p w14:paraId="2D282258" w14:textId="77777777" w:rsidR="00B02511" w:rsidRPr="00B02511" w:rsidRDefault="00B02511" w:rsidP="00B02511">
      <w:pPr>
        <w:pStyle w:val="Geenafstand"/>
        <w:jc w:val="left"/>
      </w:pPr>
    </w:p>
    <w:p w14:paraId="77BA63A8" w14:textId="77777777" w:rsidR="00B02511" w:rsidRPr="00B02511" w:rsidRDefault="00B02511" w:rsidP="00B02511">
      <w:pPr>
        <w:pStyle w:val="Geenafstand"/>
        <w:numPr>
          <w:ilvl w:val="0"/>
          <w:numId w:val="18"/>
        </w:numPr>
        <w:jc w:val="left"/>
      </w:pPr>
      <w:r w:rsidRPr="00B02511">
        <w:t>Toegang tot taallessen en educatieve voorzieningen</w:t>
      </w:r>
    </w:p>
    <w:p w14:paraId="448E0E21" w14:textId="77777777" w:rsidR="00B02511" w:rsidRPr="00B02511" w:rsidRDefault="00B02511" w:rsidP="00B02511">
      <w:pPr>
        <w:pStyle w:val="Geenafstand"/>
        <w:numPr>
          <w:ilvl w:val="0"/>
          <w:numId w:val="20"/>
        </w:numPr>
        <w:jc w:val="left"/>
      </w:pPr>
      <w:r w:rsidRPr="00B02511">
        <w:t>Biedt uw project expliciet taallessen of verwijzingen naar taalcursussen? Hoe worden deze georganiseerd?</w:t>
      </w:r>
    </w:p>
    <w:p w14:paraId="18C0E99F" w14:textId="77777777" w:rsidR="00B02511" w:rsidRPr="00B02511" w:rsidRDefault="00B02511" w:rsidP="00B02511">
      <w:pPr>
        <w:pStyle w:val="Geenafstand"/>
        <w:numPr>
          <w:ilvl w:val="0"/>
          <w:numId w:val="20"/>
        </w:numPr>
        <w:jc w:val="left"/>
      </w:pPr>
      <w:r w:rsidRPr="00B02511">
        <w:t>In hoeverre is toegang tot taallessen gekoppeld aan deelname (bijv. verplichtingen, motiverende trajecten)?</w:t>
      </w:r>
    </w:p>
    <w:p w14:paraId="3BCF463D" w14:textId="77777777" w:rsidR="00B02511" w:rsidRPr="00B02511" w:rsidRDefault="00B02511" w:rsidP="00B02511">
      <w:pPr>
        <w:pStyle w:val="Geenafstand"/>
        <w:numPr>
          <w:ilvl w:val="0"/>
          <w:numId w:val="20"/>
        </w:numPr>
        <w:jc w:val="left"/>
      </w:pPr>
      <w:r w:rsidRPr="00B02511">
        <w:t>Zijn er barrières voor deelname aan taallessen (voorzieningen, tijd, moed, gezinsverplichtingen, kosten)?</w:t>
      </w:r>
    </w:p>
    <w:p w14:paraId="19C664F5" w14:textId="77777777" w:rsidR="00B02511" w:rsidRPr="00B02511" w:rsidRDefault="00B02511" w:rsidP="00B02511">
      <w:pPr>
        <w:pStyle w:val="Geenafstand"/>
        <w:jc w:val="left"/>
      </w:pPr>
    </w:p>
    <w:p w14:paraId="6B1BD9D3" w14:textId="77777777" w:rsidR="00B02511" w:rsidRPr="00B02511" w:rsidRDefault="00B02511" w:rsidP="00B02511">
      <w:pPr>
        <w:pStyle w:val="Geenafstand"/>
        <w:numPr>
          <w:ilvl w:val="0"/>
          <w:numId w:val="18"/>
        </w:numPr>
        <w:jc w:val="left"/>
      </w:pPr>
      <w:r w:rsidRPr="00B02511">
        <w:t>Combinatie van mechanismen / synergie</w:t>
      </w:r>
    </w:p>
    <w:p w14:paraId="26807727" w14:textId="0EA767E0" w:rsidR="00B02511" w:rsidRPr="00B02511" w:rsidRDefault="00B02511" w:rsidP="00B02511">
      <w:pPr>
        <w:pStyle w:val="Geenafstand"/>
        <w:numPr>
          <w:ilvl w:val="1"/>
          <w:numId w:val="20"/>
        </w:numPr>
        <w:jc w:val="left"/>
      </w:pPr>
      <w:r w:rsidRPr="00B02511">
        <w:t xml:space="preserve">Ziet u dat meerdere mechanismen elkaar versterken (bv. sociale interactie + taallessen + zelfvertrouwen)? </w:t>
      </w:r>
    </w:p>
    <w:p w14:paraId="2967E49E" w14:textId="77777777" w:rsidR="00B02511" w:rsidRPr="00B02511" w:rsidRDefault="00B02511" w:rsidP="00B02511">
      <w:pPr>
        <w:pStyle w:val="Geenafstand"/>
        <w:numPr>
          <w:ilvl w:val="1"/>
          <w:numId w:val="20"/>
        </w:numPr>
        <w:jc w:val="left"/>
      </w:pPr>
      <w:r w:rsidRPr="00B02511">
        <w:t>Zijn er mechanismen die elkaar ondermijnen (bv. sterke groepsvorming in moedertaal die sociale interactie in het Nederlands belemmert)?</w:t>
      </w:r>
    </w:p>
    <w:p w14:paraId="11BA45E3" w14:textId="77777777" w:rsidR="00B02511" w:rsidRPr="00B02511" w:rsidRDefault="00B02511" w:rsidP="00B02511">
      <w:pPr>
        <w:pStyle w:val="Geenafstand"/>
        <w:jc w:val="left"/>
      </w:pPr>
      <w:r w:rsidRPr="00B02511">
        <w:t xml:space="preserve">INDIVIDUELE &amp; CONTEXTUELE VERSCHILLEN </w:t>
      </w:r>
    </w:p>
    <w:p w14:paraId="3217C9B1" w14:textId="77777777" w:rsidR="00B02511" w:rsidRPr="00B02511" w:rsidRDefault="00B02511" w:rsidP="00B02511">
      <w:pPr>
        <w:pStyle w:val="Geenafstand"/>
        <w:numPr>
          <w:ilvl w:val="0"/>
          <w:numId w:val="18"/>
        </w:numPr>
        <w:jc w:val="left"/>
      </w:pPr>
      <w:r w:rsidRPr="00B02511">
        <w:t>Voor welke groepen deelnemers werkt het project volgens u het beste om taalontwikkeling te stimuleren (bv. herkomstgroep, leeftijd, opleidingsniveau, eerdere werkervaring)?</w:t>
      </w:r>
    </w:p>
    <w:p w14:paraId="55A155EE" w14:textId="4748C821" w:rsidR="00B02511" w:rsidRPr="00B02511" w:rsidRDefault="00B02511" w:rsidP="00B02511">
      <w:pPr>
        <w:pStyle w:val="Geenafstand"/>
        <w:numPr>
          <w:ilvl w:val="2"/>
          <w:numId w:val="18"/>
        </w:numPr>
        <w:jc w:val="left"/>
      </w:pPr>
      <w:r w:rsidRPr="00B02511">
        <w:t>verschillen tussen mannen/vrouwen, generatie (eerste vs. tweede), geletterd vs laaggeletterd.</w:t>
      </w:r>
    </w:p>
    <w:p w14:paraId="296A6201" w14:textId="77777777" w:rsidR="00B02511" w:rsidRPr="00B02511" w:rsidRDefault="00B02511" w:rsidP="00B02511">
      <w:pPr>
        <w:pStyle w:val="Geenafstand"/>
        <w:jc w:val="left"/>
      </w:pPr>
    </w:p>
    <w:p w14:paraId="713E9255" w14:textId="77777777" w:rsidR="00B02511" w:rsidRPr="00B02511" w:rsidRDefault="00B02511" w:rsidP="00B02511">
      <w:pPr>
        <w:pStyle w:val="Geenafstand"/>
        <w:numPr>
          <w:ilvl w:val="0"/>
          <w:numId w:val="18"/>
        </w:numPr>
        <w:jc w:val="left"/>
      </w:pPr>
      <w:r w:rsidRPr="00B02511">
        <w:t>Welke rol spelen begeleiders/coachingsstijl en organisatiecultuur in het faciliteren van taalontwikkeling?</w:t>
      </w:r>
    </w:p>
    <w:p w14:paraId="0880BC25" w14:textId="4D3D293A" w:rsidR="00B02511" w:rsidRPr="00B02511" w:rsidRDefault="00B02511" w:rsidP="00B02511">
      <w:pPr>
        <w:pStyle w:val="Geenafstand"/>
        <w:numPr>
          <w:ilvl w:val="2"/>
          <w:numId w:val="18"/>
        </w:numPr>
        <w:jc w:val="left"/>
      </w:pPr>
      <w:r w:rsidRPr="00B02511">
        <w:t>specifieke interventies door coaches (gericht feedback, taalopdrachten, rollenspellen), training van begeleiders in taalstimulering.</w:t>
      </w:r>
    </w:p>
    <w:p w14:paraId="4DBE9542" w14:textId="77777777" w:rsidR="00B02511" w:rsidRPr="00B02511" w:rsidRDefault="00B02511" w:rsidP="00B02511">
      <w:pPr>
        <w:pStyle w:val="Geenafstand"/>
        <w:jc w:val="left"/>
      </w:pPr>
      <w:r w:rsidRPr="00B02511">
        <w:t xml:space="preserve">PROGRAMMA-ONTWERP EN PRAKTIJK </w:t>
      </w:r>
      <w:r w:rsidRPr="00B02511">
        <w:br/>
      </w:r>
    </w:p>
    <w:p w14:paraId="2370D933" w14:textId="77777777" w:rsidR="00B02511" w:rsidRPr="00B02511" w:rsidRDefault="00B02511" w:rsidP="00B02511">
      <w:pPr>
        <w:pStyle w:val="Geenafstand"/>
        <w:numPr>
          <w:ilvl w:val="0"/>
          <w:numId w:val="18"/>
        </w:numPr>
        <w:jc w:val="left"/>
      </w:pPr>
      <w:r w:rsidRPr="00B02511">
        <w:t>Zijn er elementen in het ontwerp of de uitvoering van het project die u expliciet zou verbeteren om taalontwikkeling te versterken?</w:t>
      </w:r>
    </w:p>
    <w:p w14:paraId="3B49334C" w14:textId="4380242D" w:rsidR="00B02511" w:rsidRPr="00B02511" w:rsidRDefault="00B02511" w:rsidP="00B02511">
      <w:pPr>
        <w:pStyle w:val="Geenafstand"/>
        <w:numPr>
          <w:ilvl w:val="2"/>
          <w:numId w:val="18"/>
        </w:numPr>
        <w:jc w:val="left"/>
      </w:pPr>
      <w:r w:rsidRPr="00B02511">
        <w:t>suggesties voor meer contact met moedertaalsprekers, geïntegreerde taallessen op de werkplek, intake en monitoring van taalontwikkeling.</w:t>
      </w:r>
    </w:p>
    <w:p w14:paraId="0241C62D" w14:textId="77777777" w:rsidR="00B02511" w:rsidRPr="00B02511" w:rsidRDefault="00B02511" w:rsidP="00B02511">
      <w:pPr>
        <w:pStyle w:val="Geenafstand"/>
        <w:jc w:val="left"/>
      </w:pPr>
    </w:p>
    <w:p w14:paraId="305C5E7A" w14:textId="77777777" w:rsidR="00B02511" w:rsidRPr="00B02511" w:rsidRDefault="00B02511" w:rsidP="00B02511">
      <w:pPr>
        <w:pStyle w:val="Geenafstand"/>
        <w:numPr>
          <w:ilvl w:val="0"/>
          <w:numId w:val="18"/>
        </w:numPr>
        <w:jc w:val="left"/>
      </w:pPr>
      <w:r w:rsidRPr="00B02511">
        <w:t>Monitoren of evalueren jullie de taalontwikkeling. Zo ja, hoe? Welke indicatoren of instrumenten gebruiken jullie?</w:t>
      </w:r>
    </w:p>
    <w:p w14:paraId="62A135A7" w14:textId="25F8A4EC" w:rsidR="00B02511" w:rsidRPr="00B02511" w:rsidRDefault="00B02511" w:rsidP="00B02511">
      <w:pPr>
        <w:pStyle w:val="Geenafstand"/>
        <w:numPr>
          <w:ilvl w:val="2"/>
          <w:numId w:val="18"/>
        </w:numPr>
        <w:jc w:val="left"/>
      </w:pPr>
      <w:r w:rsidRPr="00B02511">
        <w:t>gebruik van korte assessments, observatieformulieren, voortgangsgesprekken; registratiesystemen.</w:t>
      </w:r>
    </w:p>
    <w:p w14:paraId="5D943583" w14:textId="77777777" w:rsidR="00B02511" w:rsidRPr="00B02511" w:rsidRDefault="00B02511" w:rsidP="00B02511">
      <w:pPr>
        <w:pStyle w:val="Geenafstand"/>
        <w:jc w:val="left"/>
      </w:pPr>
      <w:r w:rsidRPr="00B02511">
        <w:t>RISICO’S EN BELEMMERINGEN</w:t>
      </w:r>
    </w:p>
    <w:p w14:paraId="19D5C75F" w14:textId="77777777" w:rsidR="00B02511" w:rsidRPr="00B02511" w:rsidRDefault="00B02511" w:rsidP="00B02511">
      <w:pPr>
        <w:pStyle w:val="Geenafstand"/>
        <w:numPr>
          <w:ilvl w:val="0"/>
          <w:numId w:val="18"/>
        </w:numPr>
        <w:jc w:val="left"/>
      </w:pPr>
      <w:r w:rsidRPr="00B02511">
        <w:lastRenderedPageBreak/>
        <w:t>Welke factoren vormen volgens u de grootste belemmering voor taalverbetering binnen dit soort trajecten?</w:t>
      </w:r>
    </w:p>
    <w:p w14:paraId="394E46C0" w14:textId="47B36D85" w:rsidR="00B02511" w:rsidRPr="00B02511" w:rsidRDefault="00B02511" w:rsidP="00B02511">
      <w:pPr>
        <w:pStyle w:val="Geenafstand"/>
        <w:numPr>
          <w:ilvl w:val="2"/>
          <w:numId w:val="18"/>
        </w:numPr>
        <w:jc w:val="left"/>
      </w:pPr>
      <w:r w:rsidRPr="00B02511">
        <w:t>organisatorische (max uren, financiering), persoonlijke (trauma, gezondheid), sociale (isolement, gezinssituatie), taalkundige (laaggeletterdheid).</w:t>
      </w:r>
    </w:p>
    <w:p w14:paraId="0AFD1948" w14:textId="77777777" w:rsidR="00B02511" w:rsidRPr="00B02511" w:rsidRDefault="00B02511" w:rsidP="00B02511">
      <w:pPr>
        <w:pStyle w:val="Geenafstand"/>
        <w:jc w:val="left"/>
      </w:pPr>
    </w:p>
    <w:p w14:paraId="2ABF975B" w14:textId="77777777" w:rsidR="00B02511" w:rsidRPr="00B02511" w:rsidRDefault="00B02511" w:rsidP="00B02511">
      <w:pPr>
        <w:pStyle w:val="Geenafstand"/>
        <w:numPr>
          <w:ilvl w:val="0"/>
          <w:numId w:val="18"/>
        </w:numPr>
        <w:jc w:val="left"/>
      </w:pPr>
      <w:r w:rsidRPr="00B02511">
        <w:t>Zijn er onbedoelde effecten of risico’s van deelname op het vlak van taal of integratie die u bent tegengekomen?</w:t>
      </w:r>
    </w:p>
    <w:p w14:paraId="131E3A61" w14:textId="27FBF834" w:rsidR="00B02511" w:rsidRPr="00B02511" w:rsidRDefault="00B02511" w:rsidP="00B02511">
      <w:pPr>
        <w:pStyle w:val="Geenafstand"/>
        <w:numPr>
          <w:ilvl w:val="2"/>
          <w:numId w:val="18"/>
        </w:numPr>
        <w:jc w:val="left"/>
      </w:pPr>
      <w:r w:rsidRPr="00B02511">
        <w:t>versterking van segregatie, taalswitching, frictie met formele verplichtingen (</w:t>
      </w:r>
      <w:r w:rsidR="00A70FC2">
        <w:t>t</w:t>
      </w:r>
      <w:r w:rsidR="00157DCD">
        <w:t>aaleis</w:t>
      </w:r>
      <w:r w:rsidRPr="00B02511">
        <w:t>).</w:t>
      </w:r>
    </w:p>
    <w:p w14:paraId="09B2572F" w14:textId="77777777" w:rsidR="00B02511" w:rsidRPr="00B02511" w:rsidRDefault="00B02511" w:rsidP="00B02511">
      <w:pPr>
        <w:pStyle w:val="Geenafstand"/>
        <w:jc w:val="left"/>
      </w:pPr>
    </w:p>
    <w:p w14:paraId="19C7658B" w14:textId="77777777" w:rsidR="00B02511" w:rsidRPr="00B02511" w:rsidRDefault="00B02511" w:rsidP="00B02511">
      <w:pPr>
        <w:pStyle w:val="Geenafstand"/>
        <w:jc w:val="left"/>
      </w:pPr>
      <w:r w:rsidRPr="00B02511">
        <w:t>AFSLUITENDE VRAGEN</w:t>
      </w:r>
    </w:p>
    <w:p w14:paraId="118F3335" w14:textId="612DFAE1" w:rsidR="00B02511" w:rsidRPr="00B02511" w:rsidRDefault="00B02511" w:rsidP="00B02511">
      <w:pPr>
        <w:pStyle w:val="Geenafstand"/>
        <w:numPr>
          <w:ilvl w:val="0"/>
          <w:numId w:val="18"/>
        </w:numPr>
        <w:jc w:val="left"/>
      </w:pPr>
      <w:r w:rsidRPr="00B02511">
        <w:t xml:space="preserve">Als u één concrete aanbeveling mocht doen aan beleidsmakers/gemeenten om de taaleffecten van </w:t>
      </w:r>
      <w:r w:rsidR="0035503D" w:rsidRPr="0035503D">
        <w:rPr>
          <w:i/>
          <w:iCs/>
        </w:rPr>
        <w:t>Instapeconomie</w:t>
      </w:r>
      <w:r w:rsidRPr="00B02511">
        <w:t xml:space="preserve"> te vergroten, wat zou dat zijn?</w:t>
      </w:r>
    </w:p>
    <w:p w14:paraId="3DAC2416" w14:textId="34089AD4" w:rsidR="00B02511" w:rsidRPr="00B02511" w:rsidRDefault="00B02511" w:rsidP="00B02511">
      <w:pPr>
        <w:pStyle w:val="Geenafstand"/>
        <w:numPr>
          <w:ilvl w:val="2"/>
          <w:numId w:val="18"/>
        </w:numPr>
        <w:jc w:val="left"/>
      </w:pPr>
      <w:r w:rsidRPr="00B02511">
        <w:t>praktische prioriteiten, benodigde middelen, samenwerkingspartners.</w:t>
      </w:r>
    </w:p>
    <w:p w14:paraId="0FF143CD" w14:textId="77777777" w:rsidR="00B02511" w:rsidRPr="00B02511" w:rsidRDefault="00B02511" w:rsidP="00B02511">
      <w:pPr>
        <w:pStyle w:val="Geenafstand"/>
        <w:jc w:val="left"/>
      </w:pPr>
    </w:p>
    <w:p w14:paraId="35C2C0DA" w14:textId="77777777" w:rsidR="00B02511" w:rsidRPr="00B02511" w:rsidRDefault="00B02511" w:rsidP="00B02511">
      <w:pPr>
        <w:pStyle w:val="Geenafstand"/>
        <w:numPr>
          <w:ilvl w:val="0"/>
          <w:numId w:val="18"/>
        </w:numPr>
        <w:jc w:val="left"/>
      </w:pPr>
      <w:r w:rsidRPr="00B02511">
        <w:t>Wilt u nog iets toevoegen dat volgens u belangrijk is en niet aan de orde is gekomen?</w:t>
      </w:r>
    </w:p>
    <w:p w14:paraId="78466FBA" w14:textId="77777777" w:rsidR="00B02511" w:rsidRPr="00B02511" w:rsidRDefault="00B02511" w:rsidP="00B02511">
      <w:pPr>
        <w:pStyle w:val="Geenafstand"/>
        <w:jc w:val="left"/>
      </w:pPr>
    </w:p>
    <w:p w14:paraId="41391CAB" w14:textId="77777777" w:rsidR="00B02511" w:rsidRPr="00B02511" w:rsidRDefault="00B02511" w:rsidP="00B02511">
      <w:pPr>
        <w:pStyle w:val="Geenafstand"/>
        <w:jc w:val="left"/>
        <w:rPr>
          <w:lang w:val="en-US"/>
        </w:rPr>
      </w:pPr>
      <w:r w:rsidRPr="00B02511">
        <w:rPr>
          <w:lang w:val="en-US"/>
        </w:rPr>
        <w:t>EINDAFRONDING</w:t>
      </w:r>
    </w:p>
    <w:p w14:paraId="470DADC1" w14:textId="77777777" w:rsidR="00B02511" w:rsidRPr="00B02511" w:rsidRDefault="00B02511" w:rsidP="00B02511">
      <w:pPr>
        <w:pStyle w:val="Geenafstand"/>
        <w:numPr>
          <w:ilvl w:val="0"/>
          <w:numId w:val="21"/>
        </w:numPr>
        <w:jc w:val="left"/>
      </w:pPr>
      <w:r w:rsidRPr="00B02511">
        <w:t>Bedank de respondent voor zijn/haar tijd.</w:t>
      </w:r>
    </w:p>
    <w:p w14:paraId="72CF9296" w14:textId="77777777" w:rsidR="00B02511" w:rsidRPr="00B02511" w:rsidRDefault="00B02511" w:rsidP="00B02511">
      <w:pPr>
        <w:pStyle w:val="Geenafstand"/>
        <w:numPr>
          <w:ilvl w:val="0"/>
          <w:numId w:val="21"/>
        </w:numPr>
        <w:jc w:val="left"/>
      </w:pPr>
      <w:r w:rsidRPr="00B02511">
        <w:t>Vraag of de respondent wil meelezen met gecodeerde quotes of een samenvatting van de resultaten.</w:t>
      </w:r>
    </w:p>
    <w:p w14:paraId="20377DA7" w14:textId="77777777" w:rsidR="00B02511" w:rsidRPr="00B02511" w:rsidRDefault="00B02511" w:rsidP="00B02511">
      <w:pPr>
        <w:pStyle w:val="Geenafstand"/>
        <w:numPr>
          <w:ilvl w:val="0"/>
          <w:numId w:val="21"/>
        </w:numPr>
        <w:jc w:val="left"/>
      </w:pPr>
      <w:r w:rsidRPr="00B02511">
        <w:t>Bevestig vervolgstappen (anonieme verwerking, mogelijkheid tot opname van aanvullend materiaal).</w:t>
      </w:r>
    </w:p>
    <w:p w14:paraId="4FC381BF" w14:textId="7356B884" w:rsidR="00223AFC" w:rsidRDefault="00223AFC" w:rsidP="00B02511">
      <w:pPr>
        <w:pStyle w:val="Geenafstand"/>
        <w:jc w:val="left"/>
      </w:pPr>
    </w:p>
    <w:p w14:paraId="60F18E05" w14:textId="6918C9DB" w:rsidR="00223AFC" w:rsidRDefault="00223AFC">
      <w:pPr>
        <w:spacing w:before="0" w:after="160" w:line="278" w:lineRule="auto"/>
        <w:jc w:val="left"/>
      </w:pPr>
    </w:p>
    <w:p w14:paraId="6F4E7D0C" w14:textId="77777777" w:rsidR="000132A7" w:rsidRDefault="000132A7">
      <w:pPr>
        <w:spacing w:before="0" w:after="160" w:line="278" w:lineRule="auto"/>
        <w:jc w:val="left"/>
        <w:rPr>
          <w:rFonts w:eastAsia="Calibri" w:cs="Times New Roman"/>
          <w:kern w:val="0"/>
          <w14:ligatures w14:val="none"/>
        </w:rPr>
      </w:pPr>
      <w:r>
        <w:rPr>
          <w:rFonts w:eastAsia="Calibri" w:cs="Times New Roman"/>
          <w:kern w:val="0"/>
          <w14:ligatures w14:val="none"/>
        </w:rPr>
        <w:br w:type="page"/>
      </w:r>
    </w:p>
    <w:p w14:paraId="7FD038DB" w14:textId="7E69C091" w:rsidR="00223AFC" w:rsidRDefault="00223AFC" w:rsidP="000132A7">
      <w:pPr>
        <w:pStyle w:val="Kop1"/>
        <w:jc w:val="left"/>
        <w:rPr>
          <w:rFonts w:eastAsia="Calibri"/>
        </w:rPr>
      </w:pPr>
      <w:bookmarkStart w:id="36" w:name="_Toc218864627"/>
      <w:r w:rsidRPr="00223AFC">
        <w:rPr>
          <w:rFonts w:eastAsia="Calibri"/>
        </w:rPr>
        <w:lastRenderedPageBreak/>
        <w:t>BIJLAGE B</w:t>
      </w:r>
      <w:r w:rsidR="000132A7">
        <w:rPr>
          <w:rFonts w:eastAsia="Calibri"/>
        </w:rPr>
        <w:t>.</w:t>
      </w:r>
      <w:r>
        <w:rPr>
          <w:rFonts w:eastAsia="Calibri"/>
        </w:rPr>
        <w:t xml:space="preserve"> </w:t>
      </w:r>
      <w:r w:rsidRPr="00223AFC">
        <w:rPr>
          <w:rFonts w:eastAsia="Calibri"/>
        </w:rPr>
        <w:t>TRANSCRIPTIE INTERVIEW 1</w:t>
      </w:r>
      <w:bookmarkEnd w:id="36"/>
    </w:p>
    <w:p w14:paraId="4AD04C92" w14:textId="025814F7" w:rsidR="00223AFC" w:rsidRPr="00223AFC" w:rsidRDefault="00223AFC" w:rsidP="00223AFC">
      <w:pPr>
        <w:suppressLineNumbers/>
        <w:spacing w:before="0" w:after="0" w:line="240" w:lineRule="auto"/>
        <w:jc w:val="left"/>
        <w:rPr>
          <w:rFonts w:eastAsia="Calibri" w:cs="Times New Roman"/>
          <w:kern w:val="0"/>
          <w14:ligatures w14:val="none"/>
        </w:rPr>
      </w:pPr>
      <w:r w:rsidRPr="00223AFC">
        <w:rPr>
          <w:rFonts w:eastAsia="Calibri" w:cs="Times New Roman"/>
          <w:kern w:val="0"/>
          <w14:ligatures w14:val="none"/>
        </w:rPr>
        <w:t>Datum: 12-12-2025</w:t>
      </w:r>
    </w:p>
    <w:p w14:paraId="34166B42" w14:textId="3524BDF5" w:rsidR="00223AFC" w:rsidRPr="00223AFC" w:rsidRDefault="00223AFC" w:rsidP="00223AFC">
      <w:pPr>
        <w:suppressLineNumbers/>
        <w:spacing w:before="0" w:after="0" w:line="240" w:lineRule="auto"/>
        <w:jc w:val="left"/>
        <w:rPr>
          <w:rFonts w:eastAsia="Calibri" w:cs="Times New Roman"/>
          <w:kern w:val="0"/>
          <w14:ligatures w14:val="none"/>
        </w:rPr>
      </w:pPr>
      <w:r w:rsidRPr="00223AFC">
        <w:rPr>
          <w:rFonts w:eastAsia="Calibri" w:cs="Times New Roman"/>
          <w:kern w:val="0"/>
          <w14:ligatures w14:val="none"/>
        </w:rPr>
        <w:t>Duu</w:t>
      </w:r>
      <w:r w:rsidR="003079BF">
        <w:rPr>
          <w:rFonts w:eastAsia="Calibri" w:cs="Times New Roman"/>
          <w:kern w:val="0"/>
          <w14:ligatures w14:val="none"/>
        </w:rPr>
        <w:t>r</w:t>
      </w:r>
      <w:r w:rsidR="003079BF" w:rsidRPr="003079BF">
        <w:rPr>
          <w:rFonts w:eastAsia="Calibri" w:cs="Times New Roman"/>
          <w:i/>
          <w:iCs/>
          <w:kern w:val="0"/>
          <w14:ligatures w14:val="none"/>
        </w:rPr>
        <w:t>:</w:t>
      </w:r>
      <w:r w:rsidRPr="00223AFC">
        <w:rPr>
          <w:rFonts w:eastAsia="Calibri" w:cs="Times New Roman"/>
          <w:kern w:val="0"/>
          <w14:ligatures w14:val="none"/>
        </w:rPr>
        <w:t xml:space="preserve"> 22 minuten</w:t>
      </w:r>
      <w:r w:rsidRPr="00223AFC">
        <w:rPr>
          <w:rFonts w:eastAsia="Calibri" w:cs="Times New Roman"/>
          <w:kern w:val="0"/>
          <w14:ligatures w14:val="none"/>
        </w:rPr>
        <w:br/>
        <w:t>Locatie:  Den Haag, fysiek</w:t>
      </w:r>
      <w:r w:rsidRPr="00223AFC">
        <w:rPr>
          <w:rFonts w:eastAsia="Calibri" w:cs="Times New Roman"/>
          <w:kern w:val="0"/>
          <w14:ligatures w14:val="none"/>
        </w:rPr>
        <w:br/>
        <w:t>Opname: ● Ja □ Nee</w:t>
      </w:r>
    </w:p>
    <w:p w14:paraId="5B1DA43B" w14:textId="77777777" w:rsidR="00223AFC" w:rsidRPr="00223AFC" w:rsidRDefault="00223AFC" w:rsidP="00223AFC">
      <w:pPr>
        <w:suppressLineNumbers/>
        <w:spacing w:before="0" w:after="0" w:line="240" w:lineRule="auto"/>
        <w:jc w:val="left"/>
        <w:rPr>
          <w:rFonts w:eastAsia="Calibri" w:cs="Times New Roman"/>
          <w:kern w:val="0"/>
          <w14:ligatures w14:val="none"/>
        </w:rPr>
      </w:pPr>
    </w:p>
    <w:p w14:paraId="1B3262CC" w14:textId="1E3FEF8F" w:rsidR="00223AFC" w:rsidRPr="00223AFC" w:rsidRDefault="003079BF" w:rsidP="00223AFC">
      <w:pPr>
        <w:suppressLineNumbers/>
        <w:spacing w:before="0" w:after="0" w:line="240" w:lineRule="auto"/>
        <w:jc w:val="left"/>
        <w:rPr>
          <w:rFonts w:eastAsia="Calibri" w:cs="Times New Roman"/>
          <w:i/>
          <w:iCs/>
          <w:kern w:val="0"/>
          <w14:ligatures w14:val="none"/>
        </w:rPr>
      </w:pPr>
      <w:r w:rsidRPr="003079BF">
        <w:rPr>
          <w:rFonts w:eastAsia="Calibri" w:cs="Times New Roman"/>
          <w:i/>
          <w:iCs/>
          <w:kern w:val="0"/>
          <w14:ligatures w14:val="none"/>
        </w:rPr>
        <w:t>I:</w:t>
      </w:r>
      <w:r w:rsidR="00223AFC" w:rsidRPr="00223AFC">
        <w:rPr>
          <w:rFonts w:eastAsia="Calibri" w:cs="Times New Roman"/>
          <w:i/>
          <w:iCs/>
          <w:kern w:val="0"/>
          <w14:ligatures w14:val="none"/>
        </w:rPr>
        <w:t xml:space="preserve"> Interviewer</w:t>
      </w:r>
    </w:p>
    <w:p w14:paraId="7704ED25" w14:textId="05716F94" w:rsidR="00223AFC" w:rsidRPr="00223AFC" w:rsidRDefault="003079BF" w:rsidP="00223AFC">
      <w:pPr>
        <w:suppressLineNumbers/>
        <w:spacing w:before="0" w:after="0" w:line="240" w:lineRule="auto"/>
        <w:jc w:val="left"/>
        <w:rPr>
          <w:rFonts w:eastAsia="Calibri" w:cs="Times New Roman"/>
          <w:i/>
          <w:iCs/>
          <w:kern w:val="0"/>
          <w14:ligatures w14:val="none"/>
        </w:rPr>
      </w:pPr>
      <w:r w:rsidRPr="003079BF">
        <w:rPr>
          <w:rFonts w:eastAsia="Calibri" w:cs="Times New Roman"/>
          <w:i/>
          <w:iCs/>
          <w:kern w:val="0"/>
          <w14:ligatures w14:val="none"/>
        </w:rPr>
        <w:t>R:</w:t>
      </w:r>
      <w:r w:rsidR="00223AFC" w:rsidRPr="00223AFC">
        <w:rPr>
          <w:rFonts w:eastAsia="Calibri" w:cs="Times New Roman"/>
          <w:i/>
          <w:iCs/>
          <w:kern w:val="0"/>
          <w14:ligatures w14:val="none"/>
        </w:rPr>
        <w:t xml:space="preserve"> Respondent</w:t>
      </w:r>
    </w:p>
    <w:p w14:paraId="130A97C2" w14:textId="77777777" w:rsidR="00223AFC" w:rsidRPr="00223AFC" w:rsidRDefault="00223AFC" w:rsidP="00223AFC">
      <w:pPr>
        <w:suppressLineNumbers/>
        <w:spacing w:before="0" w:after="0" w:line="240" w:lineRule="auto"/>
        <w:jc w:val="left"/>
        <w:rPr>
          <w:rFonts w:eastAsia="Calibri" w:cs="Times New Roman"/>
          <w:kern w:val="0"/>
          <w14:ligatures w14:val="none"/>
        </w:rPr>
      </w:pPr>
    </w:p>
    <w:p w14:paraId="06209A8D" w14:textId="77777777" w:rsidR="00646749" w:rsidRDefault="00646749" w:rsidP="00223AFC">
      <w:pPr>
        <w:spacing w:before="0" w:after="0"/>
        <w:rPr>
          <w:rFonts w:eastAsia="Calibri" w:cs="Times New Roman"/>
          <w:i/>
          <w:iCs/>
          <w:kern w:val="0"/>
          <w14:ligatures w14:val="none"/>
        </w:rPr>
        <w:sectPr w:rsidR="00646749" w:rsidSect="000132A7">
          <w:headerReference w:type="even" r:id="rId38"/>
          <w:footerReference w:type="even" r:id="rId39"/>
          <w:footerReference w:type="first" r:id="rId40"/>
          <w:pgSz w:w="11906" w:h="16838"/>
          <w:pgMar w:top="1135" w:right="1417" w:bottom="1417" w:left="1417" w:header="708" w:footer="708" w:gutter="0"/>
          <w:cols w:space="708"/>
          <w:docGrid w:linePitch="360"/>
        </w:sectPr>
      </w:pPr>
    </w:p>
    <w:p w14:paraId="186CB5EF" w14:textId="50FCB27F" w:rsidR="00223AFC" w:rsidRPr="00223AFC" w:rsidRDefault="003079BF" w:rsidP="00223AFC">
      <w:pPr>
        <w:spacing w:before="0" w:after="0"/>
        <w:rPr>
          <w:rFonts w:eastAsia="Calibri"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Dank voor uw deelname aan het interview. Ik ben Adriaan Houweling. Ik doe dit onderzoek voor mijn masterscriptie aan de Universiteit Leiden, in samenwerking met de gemeente Den</w:t>
      </w:r>
      <w:r w:rsidR="000132A7">
        <w:rPr>
          <w:rFonts w:eastAsia="Calibri" w:cs="Times New Roman"/>
          <w:kern w:val="0"/>
          <w14:ligatures w14:val="none"/>
        </w:rPr>
        <w:t xml:space="preserve"> </w:t>
      </w:r>
      <w:r w:rsidR="00744871">
        <w:rPr>
          <w:rFonts w:eastAsia="Calibri" w:cs="Times New Roman"/>
          <w:kern w:val="0"/>
          <w14:ligatures w14:val="none"/>
        </w:rPr>
        <w:t>H</w:t>
      </w:r>
      <w:r w:rsidR="00223AFC" w:rsidRPr="00223AFC">
        <w:rPr>
          <w:rFonts w:eastAsia="Calibri" w:cs="Times New Roman"/>
          <w:kern w:val="0"/>
          <w14:ligatures w14:val="none"/>
        </w:rPr>
        <w:t>aag en de scriptiewerkplaats Den Haag Zuidwest. Het doel van dit gesprek is om jullie ervaringen te horen op het gebied van de taalvaardigheden, de taalontwikkeling van deelnemers binnen dit project. Dus ik ben specifiek op zoek naar hoe het gaat met de taal van de deelnemers. Ik zal het interview dus opnemen en transcriberen.</w:t>
      </w:r>
    </w:p>
    <w:p w14:paraId="1D8C5E1B" w14:textId="7C52E75D"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Dat is prima.</w:t>
      </w:r>
    </w:p>
    <w:p w14:paraId="2D02E1D7" w14:textId="2404B2B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Super. Uw antwoorden worden anoniem verwerkt. Ik zal het alleen citeren of in samengevoegde bevindingen stoppen hooguit.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als u wilt kan ik dat ook doorgeven als dat gebeurt, als een direct citaat van u gebruikt wordt in mijn onderzoek. Deelname is vrijwillig en u kunt op elk moment stoppen als u dat wilt of weigeren vragen te beantwoorden. Geeft u toestemming?</w:t>
      </w:r>
    </w:p>
    <w:p w14:paraId="629EB923" w14:textId="1A749790"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ik geef toestemming.</w:t>
      </w:r>
    </w:p>
    <w:p w14:paraId="7E317137" w14:textId="2A6205D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Super. Oké, kunt u even kort vertellen wie u bent?</w:t>
      </w:r>
    </w:p>
    <w:p w14:paraId="49D154B3" w14:textId="0F0912BD"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ik ben____. Ik werk voor ____ als jobcoach. Jobcoach is eigenlijk mijn beroep hier, maar dat is ook wat breder dan dit.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Eigenlijk benoem ik dat graag als lifecoach of participatiecoach, want er gebeurt van alles. De meeste deelnemers gaan niet richting het werk. We kijken naar de leefgebieden, dus als jobcoach.</w:t>
      </w:r>
    </w:p>
    <w:p w14:paraId="7EAB2B78" w14:textId="0E4C669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Hoeveel uren per week doet u dit werk?</w:t>
      </w:r>
    </w:p>
    <w:p w14:paraId="07AF8FA3" w14:textId="007CA6E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24 uur per week. Daarnaast doe ik ook opleiding sociale werken.</w:t>
      </w:r>
    </w:p>
    <w:p w14:paraId="75260933" w14:textId="76120A9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dan zit je vooral op de begeleiding met de deelnemers?</w:t>
      </w:r>
    </w:p>
    <w:p w14:paraId="4F3BD114" w14:textId="53FE1C3B"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Vooral wel op de begeleiding met de deelnemers. Eén keer per maand hebben wij coaching gesprekken met de deelnemers en daarnaast begeleid ik ook de activiteiten. En oplossen van de dagelijkse problemen die bij ons terechtkomen.</w:t>
      </w:r>
    </w:p>
    <w:p w14:paraId="44D0C74E" w14:textId="4B02A063"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Weet u hoeveel deelnemers met een migratieachtergrond u begeleidt?</w:t>
      </w:r>
    </w:p>
    <w:p w14:paraId="187AC96A" w14:textId="1A8E623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Oh ja, dit is ongeveer bij ons meer dan 90% onze deelnemers zitten met een migratieachtergrond.</w:t>
      </w:r>
    </w:p>
    <w:p w14:paraId="398DA553" w14:textId="437299E2" w:rsidR="00223AFC" w:rsidRPr="00223AFC" w:rsidRDefault="003079BF" w:rsidP="00223AFC">
      <w:pPr>
        <w:spacing w:before="0" w:after="0"/>
        <w:rPr>
          <w:rFonts w:eastAsia="Times New Roman" w:cs="Times New Roman"/>
          <w:i/>
          <w:iCs/>
          <w:kern w:val="0"/>
          <w14:ligatures w14:val="none"/>
        </w:rPr>
      </w:pPr>
      <w:r w:rsidRPr="003079BF">
        <w:rPr>
          <w:rFonts w:eastAsia="Calibri" w:cs="Times New Roman"/>
          <w:i/>
          <w:iCs/>
          <w:kern w:val="0"/>
          <w14:ligatures w14:val="none"/>
        </w:rPr>
        <w:lastRenderedPageBreak/>
        <w:t>I:</w:t>
      </w:r>
      <w:r w:rsidR="00223AFC" w:rsidRPr="00223AFC">
        <w:rPr>
          <w:rFonts w:eastAsia="Times New Roman" w:cs="Times New Roman"/>
          <w:i/>
          <w:iCs/>
          <w:kern w:val="0"/>
          <w14:ligatures w14:val="none"/>
        </w:rPr>
        <w:t xml:space="preserve"> </w:t>
      </w:r>
      <w:r w:rsidR="00223AFC" w:rsidRPr="00223AFC">
        <w:rPr>
          <w:rFonts w:eastAsia="Calibri" w:cs="Times New Roman"/>
          <w:kern w:val="0"/>
          <w14:ligatures w14:val="none"/>
        </w:rPr>
        <w:t>Doen de deelnemers lang mee?</w:t>
      </w:r>
    </w:p>
    <w:p w14:paraId="0A0C3560" w14:textId="0342CE2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Dat is verschillend. Sommige deelnemers zitten bij ons vanaf het begin van het project, dus bijna drie jaar. En het circuleert een beetje.</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Want de deelnemers zijn een beetje doorgestroomd, dan nemen wij andere deelnemers. Maar meestal zitten ze rond twee jaar of zo. Dat is ook verschillend.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er zijn deelnemers die lang bij de bijstand zitten, dus ze hebben grote afstand tot de arbeidsmarkt. En dat zijn jaren.</w:t>
      </w:r>
    </w:p>
    <w:p w14:paraId="11685DA6" w14:textId="1ECD078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Zijn het bepaalde herkomstgroepen uit bepaalde landen die je vooral ziet?</w:t>
      </w:r>
    </w:p>
    <w:p w14:paraId="6BDD5E80" w14:textId="499CD41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uit Syrië, uit Marokko. We hebben een paar deelnemers die uit Afrika komen, Somalië. Dat is echt verschillend.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Afghanistan. En een paar Nederlandse mensen.</w:t>
      </w:r>
    </w:p>
    <w:p w14:paraId="267F535B" w14:textId="3F4367E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hoe is het taalniveau bij die mensen als ze binnenkomen?</w:t>
      </w:r>
    </w:p>
    <w:p w14:paraId="7DAD9176" w14:textId="3887B67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Dat is ook verschillend, maar meestal is het vanaf A0 tot B1. Er zijn mensen die hier geboren zijn, dan spreken ze goed Nederlands. Maar ik denk dat ze 70 procent, meer dan 70 procent, misschien zelfs 80 procent, dat ze het Nederlandse niveau hebben.</w:t>
      </w:r>
    </w:p>
    <w:p w14:paraId="06B2600B" w14:textId="4D84EF9B"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Oké, duidelijk. En hoe gaan jullie daarmee om, met die taalvaardigheden?</w:t>
      </w:r>
    </w:p>
    <w:p w14:paraId="041B495C" w14:textId="40D2D106"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dat is ook altijd. Tijdens gesprekken vooral. De meeste mensen spreken Arabisch.</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We hebben ook één collega die Arabisch spreekt. Dus als het echt niet zo lukt met gesprekken, dan nemen we gewoon hulp van onze collega. Maar we proberen gewoon rustig aan te doen.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Dat is ook stimuleren onze deelnemers om echt Nederlands te spreken. En de meeste van onze deelnemers die taal niet zo goed beheerst zijn, zitten ook bij de taallessen. Dus ze groeien in dit gebied ook.</w:t>
      </w:r>
    </w:p>
    <w:p w14:paraId="25DA0D37" w14:textId="27C9EE0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Duidelijk, yes. Wat voor werkzaamheden verrichten de deelnemers voornamelijk?</w:t>
      </w:r>
    </w:p>
    <w:p w14:paraId="3939B2B3" w14:textId="715F95F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we hebben verschillende activiteiten. En dat is ____. Dat is één keer per week.</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Elke maandag koken ze voor de groep ouderen. Een klein bedrag. We hebben een moestuinproject.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vaak zijn we in de moestuin. We hebben een soepproject. Dus eigenlijk soep maken voor de eenzame ouderen.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Onze deelnemers brengen dan langs thuis warme soep. En zo proberen ze ook contact te nemen met de eenzame mensen. We hebben conciërges.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Die gaan rond in de wijk. En dan kijken ze... Niet conciërges, maar dat is mannen dingen.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 xml:space="preserve">En bij ons begeleiden vrouwen vrouwen en mannen mannen. Dus dat is een beetje in dit gebied niet echt zo goed. Maar goed, dus verschillende </w:t>
      </w:r>
      <w:r w:rsidRPr="00223AFC">
        <w:rPr>
          <w:rFonts w:eastAsia="Calibri" w:cs="Times New Roman"/>
          <w:kern w:val="0"/>
          <w14:ligatures w14:val="none"/>
        </w:rPr>
        <w:t>activiteiten. Ja</w:t>
      </w:r>
      <w:r w:rsidR="00223AFC" w:rsidRPr="00223AFC">
        <w:rPr>
          <w:rFonts w:eastAsia="Calibri" w:cs="Times New Roman"/>
          <w:kern w:val="0"/>
          <w14:ligatures w14:val="none"/>
        </w:rPr>
        <w:t>, dus we kijken ook naar wat vindt iemand leuk. Wat kan je? Hoe zijn je klachten?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dan kijken we naar welke activiteit bij de deelnemers past.</w:t>
      </w:r>
    </w:p>
    <w:p w14:paraId="75894DF2" w14:textId="5276F21B"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kijk je dan ook naar het taalniveau? Dus als iemand geen Nederlands kan, doen ze dan bepaalde andere activiteiten of andersom?</w:t>
      </w:r>
    </w:p>
    <w:p w14:paraId="2F8043B6" w14:textId="5443829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en nee. Bij ons mag iedereen meedoen. We houden rekening mee dat het taalniveau niet zo hoog is.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 xml:space="preserve">Maar goed, in de groepen zitten meestal ook vrouwen die goed Nederlands spreken. </w:t>
      </w:r>
      <w:r w:rsidR="00223AFC" w:rsidRPr="00223AFC">
        <w:rPr>
          <w:rFonts w:eastAsia="Calibri" w:cs="Times New Roman"/>
          <w:kern w:val="0"/>
          <w14:ligatures w14:val="none"/>
        </w:rPr>
        <w:lastRenderedPageBreak/>
        <w:t>Ze kunnen wel communiceren. En Arabisch spreken bijvoorbeeld.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we hebben bijvoorbeeld ook vrijwilligerswerk als taalboeder. En dan moet je wel goed Nederlands beheersen om dit activiteit te doen. Dus we kijken elke keer per deelnemer wat het haalbaar is op dit moment.</w:t>
      </w:r>
    </w:p>
    <w:p w14:paraId="66B26E43" w14:textId="131DC4E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Duidelijk. In hoeverre ziet u dat deelname aan het project leidt tot verbetering van de taalvaardigheden? De Nederlandse taalvaardigheden?</w:t>
      </w:r>
    </w:p>
    <w:p w14:paraId="663CF5AD" w14:textId="43EF25ED"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Zeker veel, ja. We stimuleren vooral mensen die bij ons vrijwilligers ook doen, ook om echt iets voor zichzelf te doen, dus de taal volgen. En dan bieden wij ook dat.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we doen en vrijwilligerswerk en doen ze iets voor zichzelf, want ze kunnen ook de taal ontwikkelen. Maar ook met contacten met andere mensen, niet iedereen spreekt hier natuurlijk Arabisch. Dan stimuleren we de deelnemers om gewoon Nederlands te spreken.</w:t>
      </w:r>
    </w:p>
    <w:p w14:paraId="4BA9D8EB" w14:textId="4124AC2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waarin zien jullie dat de taalvaardigheid verbetert van deze deelnemers?</w:t>
      </w:r>
    </w:p>
    <w:p w14:paraId="4DF39EDD" w14:textId="27A0362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Op welke momenten zien we dat?</w:t>
      </w:r>
    </w:p>
    <w:p w14:paraId="162268EB" w14:textId="20C8EA7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Ja, en concrete voorbeelden?</w:t>
      </w:r>
    </w:p>
    <w:p w14:paraId="411FB0AD" w14:textId="50CA61C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mijn gesprekken met de deelnemers bijvoorbeeld. Want vroeger moest ik vaak gebruik maken van mijn collega, maar op dit moment komen we wel uit. Dus elke maand zie ik gewoon verbetering qua communicatie met mij.</w:t>
      </w:r>
    </w:p>
    <w:p w14:paraId="77C9A440" w14:textId="445EF4F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Goed, en welke domeinen van taalvaardigheid ziet u het meest veranderen? Gaat het dan om gespreksvaardigheid of om schriftelijke vaardigheden?</w:t>
      </w:r>
    </w:p>
    <w:p w14:paraId="0DAF2F6D" w14:textId="18C2BE0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Wij zijn hier vooral op het gebied van praten, van spreken. Want schrijven, formulieren, invullen, doen wij dat niet zo vaak hier. Dus ik zie vooral met spreken.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ik moet eerlijk zeggen dat de deelnemers vanaf het begin geven aan, wij kunnen wel schrijven, wij kunnen grammatica wel, maar wij durven niet te praten. Dus dat is juist de goede ontwikkeling. Want dan zien ze ook dat er niet iemand perfect Nederlands spreekt, en dan durven ze ook eigen initiatief nemen.</w:t>
      </w:r>
    </w:p>
    <w:p w14:paraId="14BB2BF6" w14:textId="25C85EA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spreken jullie ook weleens over of ze meer formele gesprekken kunnen voeren, bijvoorbeeld met de gemeente of iets, of dat ook lukt, of bij een dokter?</w:t>
      </w:r>
    </w:p>
    <w:p w14:paraId="6B923B28" w14:textId="008360AE"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ik probeer ze persoonlijk mensen te stimuleren. Want vroeger kwamen ze bij mij en ze zeiden, nou ik moet dit regelen, kan je van mij bellen? En nu zeg ik, ik zeg vaak, nou laten wij samen bellen, doe maar op de speaker.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als je er niet uitkomt, dan doe ik het, weet je. En meestal komt het goed. En we hebben ook praatgroepen, dat soort dames komen, en dan leren ze ook bepaalde afspraken bij de huisarts maken, of op de gesprekken op de school van de kind, weet je.</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extra dingen die je dagelijks kan gebruiken. Dus dat proberen wij ook een beetje aan te geven.</w:t>
      </w:r>
    </w:p>
    <w:p w14:paraId="63F44F9C" w14:textId="33528F0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lastRenderedPageBreak/>
        <w:t>I:</w:t>
      </w:r>
      <w:r w:rsidR="00223AFC" w:rsidRPr="00223AFC">
        <w:rPr>
          <w:rFonts w:eastAsia="Calibri" w:cs="Times New Roman"/>
          <w:kern w:val="0"/>
          <w14:ligatures w14:val="none"/>
        </w:rPr>
        <w:t xml:space="preserve"> En ziet u dan ook dat deelnemers die bijvoorbeeld meer hier werken, of bepaald werk hier doen, dat die meer verbetering hebben in de Nederlandse taalvaardigheden?</w:t>
      </w:r>
    </w:p>
    <w:p w14:paraId="2E9F0B09" w14:textId="3F14D1B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dat zien wij ook. Hoe meer uren ben je actief hier, of kom je even koffie drinken, dan zien wij ook dat de mensen sneller groeien. Waarom?</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Want ze zitten met hun eigen omgeving, eigen vriendengroep, met eigen taal. En ze hebben niet zoveel mogelijkheden om daar Nederlands te spreken. En als ze hier komen, zijn ze een beetje gedwongen of gestimuleerd om toch dat te doen.</w:t>
      </w:r>
    </w:p>
    <w:p w14:paraId="2677194F" w14:textId="6CDCF6D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ook nog bij bepaald werk. Dus je hebt natuurlijk verschillende dingen, en is bepaald werk, zorgt dat ervoor dat ze sneller Nederlands leren dan andere?</w:t>
      </w:r>
    </w:p>
    <w:p w14:paraId="4212B8A7" w14:textId="2642245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we proberen juist die groepen gemengd te houden. Dus echt een beetje, dat het niet alleen maar Arabische mensen zitten. Dan is het gewoon, en we proberen elke keer benadrukken, alsjeblieft Nederlands spreken want die twee personen die begrijpen jullie niet.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daar proberen wij ook te stimuleren. Het is altijd, ze gaan soms automatisch naar eigen taal. En dat is ook makkelijker, gewoon normaal, elke keer benadrukken we, proberen we Nederlands te spreken.</w:t>
      </w:r>
    </w:p>
    <w:p w14:paraId="6342A70C" w14:textId="7306230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Ja, dan komen we eigenlijk al bij mijn volgende vraag, want ik wilde inderdaad gaan vragen in hoeverre ze interactie hebben met andere Nederlandstaligen. Dat gebeurt dus wel, dat wordt dus actief gestimuleerd?</w:t>
      </w:r>
    </w:p>
    <w:p w14:paraId="0F0F6309" w14:textId="310B6F26"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dat proberen wij zeker actief te stimuleren. Ook bij de activiteiten proberen wij juist verschillende culturen en talen, talen die mensen zitten, om dat juist te stimuleren.</w:t>
      </w:r>
    </w:p>
    <w:p w14:paraId="5C57046B" w14:textId="79414D4E"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Goed. Kunt u daar voorbeelden van geven, specifiek? Of is dat gewoon bij elk werk?</w:t>
      </w:r>
    </w:p>
    <w:p w14:paraId="115166E6" w14:textId="72E1CF1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bij elke groep zit het aantal talen mensen. Dus om te communiceren als teamwerk enzo. Als teamwerker dan moet je gewoon communiceren, dat iedereen dat begrijpt.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op zo'n manier wordt dat gestimuleerd. Ja, dagelijks eigenlijk.</w:t>
      </w:r>
    </w:p>
    <w:p w14:paraId="7AE539DA" w14:textId="7747284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Is dat soms lastig om ervoor te zorgen dat ze niet met hun eigen moedertaal gaan spreken, de richting van elkaar?</w:t>
      </w:r>
    </w:p>
    <w:p w14:paraId="46E95828" w14:textId="43A90EAB"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soms is het wel, wat ik zeg, als er spanning op zit, of jij bent bezig met een activiteit en je wilt iets op het doel bereiken, dan ga je communiceren op een makkelijke manier om dat te bereiken. Dan proberen we elke keer, we snappen jullie, maar proberen we toch Nederlands te spreken. Dat is ook stimuleren.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soms moeten we wel benadrukken. Nou, alsjeblieft, ga maar Nederlands spreken. Ja, maar goed, ze spreken met mij, ik ken geen Arabisch.</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we moeten wel best doen om dat te... Maar we komen wel uit.</w:t>
      </w:r>
    </w:p>
    <w:p w14:paraId="00E7C908" w14:textId="5DC8A7D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ziet u ook verandering in het zelfvertrouwen van de deelnemers?</w:t>
      </w:r>
    </w:p>
    <w:p w14:paraId="5717EADB" w14:textId="0DBB12F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lastRenderedPageBreak/>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zeker. Ja, ik ben zelf pas vijftien jaar in Nederland. En ik weet hoe het is als je de talen niet goed beheerst en eigen dingen niet zelf kan regelen.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we zien ook dat er iemand trots naar ons toekomt en zegt, ik heb vandaag afspraak gehad en ik ben alleen gegaan en het is mij gelukt, weet je. Dus zeker, Nederlandse taal spreken helpt ook bij het zelfvertrouwen, honderd procent.</w:t>
      </w:r>
    </w:p>
    <w:p w14:paraId="4B99C12E" w14:textId="385D4AB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andersom dus ook, het zelfvertrouwen zorgt dus ook voor dat mensen sneller de Nederlandse taal spreken.</w:t>
      </w:r>
    </w:p>
    <w:p w14:paraId="6494DD0C" w14:textId="4C9130D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Ik denk dat er ook een veilige zone nodig is. Ze hebben hiermee te maken met andere mensen die ook niet goed Nederlands spreken. Ik spreek zelf geen perfect Nederlands, weet je.</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dat kan dus. Fouten maken kan. Dat je zelf mag.</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dus dat is ook makkelijker om hen toch echt te stimuleren of ze durven dingen te doen, weet je. Ja, dus zeker.</w:t>
      </w:r>
    </w:p>
    <w:p w14:paraId="3DF0FF4F" w14:textId="2B8082B6" w:rsidR="00223AFC" w:rsidRPr="00223AFC" w:rsidRDefault="003079BF" w:rsidP="00223AFC">
      <w:pPr>
        <w:spacing w:before="0" w:after="0"/>
        <w:rPr>
          <w:rFonts w:eastAsia="Calibri"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U gaf net ook aan dat er taalles worden gegeven. Hoe zijn die precies georganiseerd?</w:t>
      </w:r>
    </w:p>
    <w:p w14:paraId="617F4D64" w14:textId="4D4DA70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Elke maandag en donderdag hebben wij hier een vrijwilliger gehad die heeft lessen vanaf niveau A0 tot volgens mij B1. En zij wordt ondersteund door onze deelnemers die goed Nederlands spreken, dus gewoon taalboeders. En dan is het gewoon op basis van niveau worden lessen gegeven.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we hebben ook elke woensdag volgens mij iemand voor Mondriaan hier ook. Maar die is ietsje hoger niveau, want dat kan je ook volgens mij een certificaat krijgen. Of wat wel, ik weet niet precies hoe dat werkt.</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goed, we hebben ook een praatgroep, een activiteit praatgroep ontwerp. En daar komen juist de vrouwen die durven niet zo veel Nederlands spreken en dat is alleen voor vrouwen. Dus dan durven ze ook bepaalde onderwerpen bespreken waar het niet naast de mannen qua cultuur mag of kan.</w:t>
      </w:r>
    </w:p>
    <w:p w14:paraId="6BC8F168" w14:textId="71CEEE3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is het soms ook verplicht voor mensen om de taallessen te volgen of is het volledig vrijwillig? En hoeveel mensen nemen daar aan deel?</w:t>
      </w:r>
    </w:p>
    <w:p w14:paraId="16E21B32" w14:textId="7ADA498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Wij verplichten mensen aan niks. En ze mogen altijd zelf kiezen. Wel stimuleren, wij proberen, wij benadrukken hoe belangrijk het is.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Weet je, want er zijn mensen die hier tien jaar of zo zijn en ze volgen je lessen. Dus wij benadrukken, kijk het is over jouw toekomst en probeer maar mee. Dus daar wordt echt vaak aandacht aan besteed om toch mensen te stimuleren om de lessen te volgen.</w:t>
      </w:r>
    </w:p>
    <w:p w14:paraId="7B39FCBE" w14:textId="5BF20B3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hoeveel procent van de deelnemers hier zou dan ongeveer ook deelnemen aan de taallessen?</w:t>
      </w:r>
    </w:p>
    <w:p w14:paraId="7AA1EBF9" w14:textId="76D75DC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Van de deelnemers die weinig Nederlands spreken, dan volgens mij is het 90% dat ze hebben op Nederlandse lessen gezeten. En als het echt niet kan vanwege privéproblemen of familieproblemen of iets anders of geen ruimte. We hebben ook heel veel alleenstaande moeders, dan is het iets anders.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de meeste mensen staan voor open.</w:t>
      </w:r>
    </w:p>
    <w:p w14:paraId="30E69F7A" w14:textId="5B69BF1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lastRenderedPageBreak/>
        <w:t>I:</w:t>
      </w:r>
      <w:r w:rsidR="00223AFC" w:rsidRPr="00223AFC">
        <w:rPr>
          <w:rFonts w:eastAsia="Calibri" w:cs="Times New Roman"/>
          <w:kern w:val="0"/>
          <w14:ligatures w14:val="none"/>
        </w:rPr>
        <w:t xml:space="preserve"> Goed, ja. Zijn er ook barrières om deel te nemen aan de taallessen?</w:t>
      </w:r>
    </w:p>
    <w:p w14:paraId="1A80D414" w14:textId="164AD425"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Nee, vanaf ons nee, barrières is misschien eigen privé dingen. Dus wat ik zei, alleenstaande moeders die doen aan vrijwilligerswerk en misschien heeft geen andere ruimte per week. Of geeft andere activiteiten op dezelfde dag.</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Dan kan er een barrière zijn, maar meestal zien we dat als dingen om aan te passen om toch deel te nemen aan de taallessen.</w:t>
      </w:r>
    </w:p>
    <w:p w14:paraId="5B54C50D" w14:textId="38B2F066"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we hebben het even over drie verschillende soorten gehad. We hebben het over sociale interactie gehad met Nederlandstaligen. We hebben het over taallessen gehad en over zelfvertrouwen.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Versterken die effecten elkaar om het Nederlands beter te leren?</w:t>
      </w:r>
    </w:p>
    <w:p w14:paraId="5E186FFE" w14:textId="10D3285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zeker, dat is een enorme invloed op. Het is net als met gezondheid. Als jouw gezondheid niet goed gaat, dan heb je invloed op jouw mentale gezondheid en op tijdbesteding.</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Die leefgebieden zijn allemaal bij elkaar verbonden.</w:t>
      </w:r>
    </w:p>
    <w:p w14:paraId="6A8D4F2B" w14:textId="51ABFDA8"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Voor welke groepen deelnemers, dat kan aan leeftijd zijn of een herkomstgroep of een opleidingsniveau, werkt het project het best om de taalvaardigheden te verbeteren?</w:t>
      </w:r>
    </w:p>
    <w:p w14:paraId="4A23140A" w14:textId="77777777" w:rsidR="00223AFC" w:rsidRPr="00223AFC" w:rsidRDefault="00223AFC" w:rsidP="00223AFC">
      <w:pPr>
        <w:spacing w:before="0" w:after="0"/>
        <w:rPr>
          <w:rFonts w:eastAsia="Calibri" w:cs="Times New Roman"/>
          <w:kern w:val="0"/>
          <w14:ligatures w14:val="none"/>
        </w:rPr>
      </w:pPr>
      <w:r w:rsidRPr="00223AFC">
        <w:rPr>
          <w:rFonts w:eastAsia="Calibri" w:cs="Times New Roman"/>
          <w:kern w:val="0"/>
          <w14:ligatures w14:val="none"/>
        </w:rPr>
        <w:t>Dat kan ook bij vrouwen zijn of juist bij bepaalde groepen. Bijvoorbeeld dat Syriërs of Marokkanen het snelst het Nederlands leren.</w:t>
      </w:r>
      <w:r w:rsidRPr="00223AFC">
        <w:rPr>
          <w:rFonts w:eastAsia="Times New Roman" w:cs="Times New Roman"/>
          <w:kern w:val="0"/>
          <w14:ligatures w14:val="none"/>
        </w:rPr>
        <w:t xml:space="preserve"> </w:t>
      </w:r>
      <w:r w:rsidRPr="00223AFC">
        <w:rPr>
          <w:rFonts w:eastAsia="Calibri" w:cs="Times New Roman"/>
          <w:kern w:val="0"/>
          <w14:ligatures w14:val="none"/>
        </w:rPr>
        <w:t>Zit u dat bij bepaalde groepen?</w:t>
      </w:r>
    </w:p>
    <w:p w14:paraId="3EC4A14B" w14:textId="458B49E0"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Calibri" w:cs="Times New Roman"/>
          <w:kern w:val="0"/>
          <w14:ligatures w14:val="none"/>
        </w:rPr>
        <w:t xml:space="preserve"> Ik merk gewoon dat voor mensen die uit Europa landen meer komen en dat hebben we niet zoveel. Maar toch het Arabisch taal is totaal iets anders.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Ze schrijven, de letters zijn anders, het alfabet is anders. Dat is echt een grote stap voor hen. Ze schrijven van achter naar voren, dus dat is echt een uitdaging.</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De opleidingsniveau, sommige zijn helemaal niet geschoold of analfabeten. Dat geeft natuurlijk ook super grote invloed, maar dan proberen wij ook oplossingen te vinden. Misschien doorwijzen naar iemand die kan andere handen geven.</w:t>
      </w:r>
    </w:p>
    <w:p w14:paraId="186C9609" w14:textId="7D21C83C"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We hadden het net over dat de deelnemers gestimuleerd worden om deel te nemen aan de taalles. Hoe ziet dat eruit?</w:t>
      </w:r>
    </w:p>
    <w:p w14:paraId="4C899495" w14:textId="475CC566" w:rsidR="003079BF" w:rsidRDefault="003079BF" w:rsidP="00223AFC">
      <w:pPr>
        <w:spacing w:before="0" w:after="0"/>
        <w:rPr>
          <w:rFonts w:eastAsia="Calibri"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Vooral tijdens coaching-gesprekken. We kijken elke deelnemer naar een bepaalde situatie, mogelijkheden. Tijdens gesprekken doe ik met deelnemers, benadruk ik hoe belangrijk het is.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Ook met mijn eigen ervaring, hoe mijn leven verbeterd is als ik de Nederlandse taal goed beheers. En ook door de groepen, door de collega's, door andere deelnemers. Ze zitten natuurlijk vaak te praten en ze benoemen, ik doe aan de taalles en dan is het beter.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dat helpt mij.</w:t>
      </w:r>
    </w:p>
    <w:p w14:paraId="18C49E4E" w14:textId="1F36B0F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Zijn er elementen in het project die u zou willen verbeteren, zodat de taal sneller zou kunnen verbeteren? Zijn er dingen die beter kunnen binnen het project?</w:t>
      </w:r>
    </w:p>
    <w:p w14:paraId="49F9D14E" w14:textId="2E00DAA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 xml:space="preserve">Wij zijn nu op zoek om sociale kaarten te maken voor alle mogelijkheden die op deze wijk of hier ergens gebeuren. Dus we proberen nu met partners te werken, wie nog plek heeft op bepaalde niveaus. En we proberen ook mensen daar door te wijzen als het bij ons niet genoeg </w:t>
      </w:r>
      <w:r w:rsidR="00223AFC" w:rsidRPr="00223AFC">
        <w:rPr>
          <w:rFonts w:eastAsia="Calibri" w:cs="Times New Roman"/>
          <w:kern w:val="0"/>
          <w14:ligatures w14:val="none"/>
        </w:rPr>
        <w:lastRenderedPageBreak/>
        <w:t>aan het niveau is.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Of de dag niet past ofzo. Dus daar proberen wij nog samenwerking te vinden met andere partners of organisaties.</w:t>
      </w:r>
    </w:p>
    <w:p w14:paraId="0FDF754E" w14:textId="35DAA4F3"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monitoren of evalueren jullie ook de taalontwikkeling specifiek of is dat meer gewoon informeel?</w:t>
      </w:r>
    </w:p>
    <w:p w14:paraId="0AA3EE42" w14:textId="59C8A99E"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Nee, we hebben sowieso twee keer per jaar, zoals nu, leefgebiedengesprekken. Wat onder ook over het taalniveau. En dan monitoren we hoe is dat veranderd en dan geven we ook bepaalde cijfers.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Wat kan beter of op welk leefgebied ook het taalniveau is.</w:t>
      </w:r>
    </w:p>
    <w:p w14:paraId="4DF800F0" w14:textId="5B21505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hoe meten jullie die taal dan specifiek?</w:t>
      </w:r>
    </w:p>
    <w:p w14:paraId="3E48E269" w14:textId="209690B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eigenlijk uit ons eigen gevoel. Want ik merk dat de deelnemers een half jaar geleden echt moeilijk hadden om hun eigen woord te krijgen. En nu is het gewoon beter.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ik probeer ook altijd complimenten te geven, want ik weet hoe grote stappen van hen zijn. Maar ook gewoon hoe ze zichzelf benoemen. En soms krijgen ze natuurlijk het certificaat vanaf Mondriaan.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dan hebben wij zo het viermomentje om te stimuleren nog erger. Dat ze het volgende niveau gaan volgen.</w:t>
      </w:r>
    </w:p>
    <w:p w14:paraId="0D22AD37" w14:textId="11AE1806"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Goed. En zijn er ook factoren die volgens u een grote belemmering vormen in de taalverbetering binnen dit soort trajecten?</w:t>
      </w:r>
    </w:p>
    <w:p w14:paraId="065BCD02" w14:textId="2FF3CBB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Ik denk dat juist omdat wij werken met mensen uit Arabisch landen. Dan is het juist de momenten dat ze Arabisch spreken onbewust ofzo. Een belemmering is ook natuurlijk de Arabisch talen.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de alfabet wat ik het nou benoemd. En we hebben ook een paar mensen die zijn LVB'ers. Dus de leermogelijkheid.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Hoe zeg je dat? Dat maakt niet uit. Dan is het natuurlijk ietsjes minder.</w:t>
      </w:r>
    </w:p>
    <w:p w14:paraId="0AD477C8" w14:textId="46046264"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zijn er ook persoonlijke factoren bij de deelnemers die zorgen voor een grote belemmering van taalverbetering?</w:t>
      </w:r>
    </w:p>
    <w:p w14:paraId="1403F406" w14:textId="799059F5"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dat is vooral dit. Eigenlijk de meeste mensen zitten met de rugzak hier. En hebben verleden.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dit heeft bijvoorbeeld op het dagelijkse leven van anderen ook met de talen te leren. Ja, honderd procent.</w:t>
      </w:r>
    </w:p>
    <w:p w14:paraId="76B53EC7" w14:textId="6B34A27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Zijn er onbedoelde effecten van deelname op het vlak van taal of integratie? Gebeurt het ook weleens dat er negatieve effecten zijn van deelname op hun taalverbetering?</w:t>
      </w:r>
    </w:p>
    <w:p w14:paraId="223645C4" w14:textId="4684940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Nou, voor de taalverbetering niet per se. Maar soms is het gewoon te druk voor bepaalde deelnemers om vijf keer per week hier te zijn. Dus we moeten kijken wat het haalbaar is, wat niet en wat mogelijk is.</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En soms gebeurt het dat ze voor een bepaalde periode stopt met de lessen om even tot rust en balans te komen. En dan begint ze opnieuw.</w:t>
      </w:r>
    </w:p>
    <w:p w14:paraId="171F3238" w14:textId="003DBEE1"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Goed. Als u één concrete aanbeveling mocht doen aan beleidsmakers of aan de gemeente, om de taaleffecten van de </w:t>
      </w:r>
      <w:r w:rsidR="0035503D" w:rsidRPr="0035503D">
        <w:rPr>
          <w:rFonts w:eastAsia="Calibri" w:cs="Times New Roman"/>
          <w:i/>
          <w:iCs/>
          <w:kern w:val="0"/>
          <w14:ligatures w14:val="none"/>
        </w:rPr>
        <w:t>Instapeconomie</w:t>
      </w:r>
      <w:r w:rsidR="00223AFC" w:rsidRPr="00223AFC">
        <w:rPr>
          <w:rFonts w:eastAsia="Calibri" w:cs="Times New Roman"/>
          <w:kern w:val="0"/>
          <w14:ligatures w14:val="none"/>
        </w:rPr>
        <w:t xml:space="preserve"> te vergroten, wat zou dat zijn?</w:t>
      </w:r>
    </w:p>
    <w:p w14:paraId="22D642CC" w14:textId="0B06CF97"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lastRenderedPageBreak/>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Wat bedoel je precies?</w:t>
      </w:r>
    </w:p>
    <w:p w14:paraId="10CD4548" w14:textId="65E4C48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De </w:t>
      </w:r>
      <w:r w:rsidR="0035503D" w:rsidRPr="0035503D">
        <w:rPr>
          <w:rFonts w:eastAsia="Calibri" w:cs="Times New Roman"/>
          <w:i/>
          <w:iCs/>
          <w:kern w:val="0"/>
          <w14:ligatures w14:val="none"/>
        </w:rPr>
        <w:t>Instapeconomie</w:t>
      </w:r>
      <w:r w:rsidR="00223AFC" w:rsidRPr="00223AFC">
        <w:rPr>
          <w:rFonts w:eastAsia="Calibri" w:cs="Times New Roman"/>
          <w:kern w:val="0"/>
          <w14:ligatures w14:val="none"/>
        </w:rPr>
        <w:t xml:space="preserve"> is natuurlijk vormgegeven in eerste instantie vanuit de gemeente. De stichtingen krijgen daar geld voor. Zijn er dingen die de gemeente beter zou kunnen doen om het effect op taal te vergroten binnen de </w:t>
      </w:r>
      <w:r w:rsidR="0035503D" w:rsidRPr="0035503D">
        <w:rPr>
          <w:rFonts w:eastAsia="Calibri" w:cs="Times New Roman"/>
          <w:i/>
          <w:iCs/>
          <w:kern w:val="0"/>
          <w14:ligatures w14:val="none"/>
        </w:rPr>
        <w:t>Instapeconomie</w:t>
      </w:r>
      <w:r w:rsidR="00223AFC" w:rsidRPr="00223AFC">
        <w:rPr>
          <w:rFonts w:eastAsia="Calibri" w:cs="Times New Roman"/>
          <w:kern w:val="0"/>
          <w14:ligatures w14:val="none"/>
        </w:rPr>
        <w:t>?</w:t>
      </w:r>
    </w:p>
    <w:p w14:paraId="2DE7A556" w14:textId="533F945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Dat is een goeie. Ik zou niet opeens nu weten. Ik weet het op andere leefgebieden zou ik dan wel weten.</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Maar op de taal, ik denk dat het wel veel mogelijkheden zijn qua talen. Bij ons wordt vrijwilligersles gegeven en Mondriaan is er altijd aanwezig. En onze partners hebben heel veel activiteiten rondom de taal.</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Dus ja, ik denk dat het goed is.</w:t>
      </w:r>
    </w:p>
    <w:p w14:paraId="2ABEA757" w14:textId="1700347A"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Zijn er ook genoeg vrijwilligers die dat willen doen, die taallessen? Of zijn er weleens tekorten van?</w:t>
      </w:r>
    </w:p>
    <w:p w14:paraId="6F2678F0" w14:textId="68F26E4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Ja, volgens mij zien wij dat het genoeg is. Wij willen onze deelnemers ook stimuleren als taalboeder te, maar dat is binnen ons project. Dus ja, ik er schiet niet eens op dit moment iets in mijn hoofd.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Qua leefgebied natuurlijk. Qua talen.</w:t>
      </w:r>
    </w:p>
    <w:p w14:paraId="31FA8234" w14:textId="13B95E90"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Ja, ik snap het. We komen alweer een beetje op het eind. Zijn er nog dingen die we nog niet hebben besproken, maar die u wel belangrijk vindt op het gebied van taal, om gezegd te hebben?</w:t>
      </w:r>
    </w:p>
    <w:p w14:paraId="7261D7D5" w14:textId="71EF910F"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Nee, wij hebben heel veel gesproken. Het was ook duidelijk en uitgebreid. Ja, ik zie alleen, wat zou ik misschien beter op kunnen, want natuurlijk zijn er mensen, wat ik zeg, een paar deelnemers bij ons die helemaal niet kunnen schrijven en lezen. En daar misschien zouden we meer aandacht moeten besteden, of meer plekken, juist om die mensen ook te voorbereiden om de taal in de toekomst te gaan leren.</w:t>
      </w:r>
    </w:p>
    <w:p w14:paraId="2EA20981" w14:textId="09724985"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Dus ook bijvoorbeeld lessen om brieven te schrijven?</w:t>
      </w:r>
    </w:p>
    <w:p w14:paraId="19536EE9" w14:textId="359FAF7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Nee, gewoon helemaal gaan lezen en schrijven, weet je. Dus eigenlijk gewoon analfabeten-lessen, meer mogelijkheden. Ik weet niet, ik heb niet zo vaak gehoord dat ze bestaan. Want we nemen vaak aan dat iedereen kan lezen en schrijven, maar dat is niet altijd zo.</w:t>
      </w:r>
    </w:p>
    <w:p w14:paraId="30D29A57" w14:textId="0F698CF9"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Oké, goed. Ja, dan zijn we alweer op het eind. Bedankt voor uw tijd.</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 xml:space="preserve">Als u nog wil meelezen met de resultaten van deze gesprekken die ik heb gevoerd, dan kunt u daar altijd over mailen en dan zal ik de resultaten delen. </w:t>
      </w:r>
    </w:p>
    <w:p w14:paraId="1A77D034" w14:textId="76F25E8C" w:rsidR="00223AFC" w:rsidRPr="00223AFC" w:rsidRDefault="003079BF" w:rsidP="00223AFC">
      <w:pPr>
        <w:spacing w:before="0" w:after="0"/>
        <w:rPr>
          <w:rFonts w:eastAsia="Calibri" w:cs="Times New Roman"/>
          <w:kern w:val="0"/>
          <w14:ligatures w14:val="none"/>
        </w:rPr>
      </w:pPr>
      <w:r w:rsidRPr="003079BF">
        <w:rPr>
          <w:rFonts w:eastAsia="Calibri" w:cs="Times New Roman"/>
          <w:i/>
          <w:iCs/>
          <w:kern w:val="0"/>
          <w14:ligatures w14:val="none"/>
        </w:rPr>
        <w:t>R:</w:t>
      </w:r>
      <w:r w:rsidR="00223AFC" w:rsidRPr="00223AFC">
        <w:rPr>
          <w:rFonts w:eastAsia="Calibri" w:cs="Times New Roman"/>
          <w:kern w:val="0"/>
          <w14:ligatures w14:val="none"/>
        </w:rPr>
        <w:t xml:space="preserve"> Dat zou leuk zijn!</w:t>
      </w:r>
    </w:p>
    <w:p w14:paraId="017B1125" w14:textId="64A0DEA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I:</w:t>
      </w:r>
      <w:r w:rsidR="00223AFC" w:rsidRPr="00223AFC">
        <w:rPr>
          <w:rFonts w:eastAsia="Calibri" w:cs="Times New Roman"/>
          <w:kern w:val="0"/>
          <w14:ligatures w14:val="none"/>
        </w:rPr>
        <w:t xml:space="preserve">  En ik doe dit natuurlijk anoniem verwerken. En als u nog achteraf dingen bedenkt, van oh ja, dat ben ik vergeten te zeggen over taal, dan is het altijd mogelijk om het nog even te bellen of te mailen, zodat ik dat nog mee kan nemen in mijn onderzoek.</w:t>
      </w:r>
    </w:p>
    <w:p w14:paraId="694D5908" w14:textId="77C58FB2" w:rsidR="00223AFC" w:rsidRPr="00223AFC" w:rsidRDefault="003079BF" w:rsidP="00223AFC">
      <w:pPr>
        <w:spacing w:before="0" w:after="0"/>
        <w:rPr>
          <w:rFonts w:eastAsia="Times New Roman" w:cs="Times New Roman"/>
          <w:kern w:val="0"/>
          <w14:ligatures w14:val="none"/>
        </w:rPr>
      </w:pPr>
      <w:r w:rsidRPr="003079BF">
        <w:rPr>
          <w:rFonts w:eastAsia="Calibri" w:cs="Times New Roman"/>
          <w:i/>
          <w:iCs/>
          <w:kern w:val="0"/>
          <w14:ligatures w14:val="none"/>
        </w:rPr>
        <w:t>R:</w:t>
      </w:r>
      <w:r w:rsidR="00223AFC" w:rsidRPr="00223AFC">
        <w:rPr>
          <w:rFonts w:eastAsia="Calibri" w:cs="Times New Roman"/>
          <w:kern w:val="0"/>
          <w14:ligatures w14:val="none"/>
        </w:rPr>
        <w:t xml:space="preserve"> Duidelijk. Ja, super.</w:t>
      </w:r>
    </w:p>
    <w:p w14:paraId="2BD5CA39" w14:textId="6341DE57" w:rsidR="00646749" w:rsidRDefault="003079BF" w:rsidP="008A7AFB">
      <w:pPr>
        <w:spacing w:before="0" w:after="0"/>
        <w:rPr>
          <w:rFonts w:eastAsia="Calibri" w:cs="Times New Roman"/>
          <w:kern w:val="0"/>
          <w14:ligatures w14:val="none"/>
        </w:rPr>
        <w:sectPr w:rsidR="00646749" w:rsidSect="00646749">
          <w:type w:val="continuous"/>
          <w:pgSz w:w="11906" w:h="16838"/>
          <w:pgMar w:top="1134" w:right="1418" w:bottom="1418" w:left="1418" w:header="709" w:footer="709" w:gutter="0"/>
          <w:lnNumType w:countBy="1" w:restart="continuous"/>
          <w:cols w:space="708"/>
          <w:docGrid w:linePitch="360"/>
        </w:sectPr>
      </w:pPr>
      <w:r w:rsidRPr="003079BF">
        <w:rPr>
          <w:rFonts w:eastAsia="Calibri" w:cs="Times New Roman"/>
          <w:i/>
          <w:iCs/>
          <w:kern w:val="0"/>
          <w14:ligatures w14:val="none"/>
        </w:rPr>
        <w:t>I:</w:t>
      </w:r>
      <w:r w:rsidR="00223AFC" w:rsidRPr="00223AFC">
        <w:rPr>
          <w:rFonts w:eastAsia="Times New Roman" w:cs="Times New Roman"/>
          <w:kern w:val="0"/>
          <w14:ligatures w14:val="none"/>
        </w:rPr>
        <w:t xml:space="preserve"> </w:t>
      </w:r>
      <w:r w:rsidR="00223AFC" w:rsidRPr="00223AFC">
        <w:rPr>
          <w:rFonts w:eastAsia="Calibri" w:cs="Times New Roman"/>
          <w:kern w:val="0"/>
          <w14:ligatures w14:val="none"/>
        </w:rPr>
        <w:t>Dank je we</w:t>
      </w:r>
      <w:r w:rsidR="00A70FC2">
        <w:rPr>
          <w:rFonts w:eastAsia="Calibri" w:cs="Times New Roman"/>
          <w:kern w:val="0"/>
          <w14:ligatures w14:val="none"/>
        </w:rPr>
        <w:t>l</w:t>
      </w:r>
    </w:p>
    <w:p w14:paraId="25F495D3" w14:textId="60DF94B1" w:rsidR="008A7AFB" w:rsidRDefault="008A7AFB" w:rsidP="008A7AFB">
      <w:pPr>
        <w:spacing w:before="0" w:after="0"/>
        <w:rPr>
          <w:rFonts w:eastAsia="Calibri" w:cs="Times New Roman"/>
          <w:kern w:val="0"/>
          <w14:ligatures w14:val="none"/>
        </w:rPr>
      </w:pPr>
    </w:p>
    <w:p w14:paraId="2A316BD6" w14:textId="2CFDBFD3" w:rsidR="008A7AFB" w:rsidRDefault="008A7AFB" w:rsidP="008A7AFB">
      <w:pPr>
        <w:pStyle w:val="Kop1"/>
        <w:jc w:val="left"/>
      </w:pPr>
      <w:bookmarkStart w:id="37" w:name="_Toc218864628"/>
      <w:r w:rsidRPr="004C34A7">
        <w:rPr>
          <w:rFonts w:eastAsia="Calibri"/>
        </w:rPr>
        <w:t>BIJLAGE C</w:t>
      </w:r>
      <w:r>
        <w:rPr>
          <w:rFonts w:eastAsia="Calibri"/>
        </w:rPr>
        <w:t xml:space="preserve">. </w:t>
      </w:r>
      <w:r w:rsidRPr="004C34A7">
        <w:t>TRANSCRIPTIE INTERVIEW 2</w:t>
      </w:r>
      <w:bookmarkEnd w:id="37"/>
      <w:r w:rsidRPr="004C34A7">
        <w:br/>
      </w:r>
    </w:p>
    <w:p w14:paraId="09E7C19B" w14:textId="673964E2" w:rsidR="008A7AFB" w:rsidRPr="008A7AFB" w:rsidRDefault="008A7AFB" w:rsidP="008A7AFB">
      <w:pPr>
        <w:pStyle w:val="Geenafstand"/>
        <w:jc w:val="left"/>
        <w:rPr>
          <w:rFonts w:eastAsia="Calibri"/>
        </w:rPr>
      </w:pPr>
      <w:r w:rsidRPr="004C34A7">
        <w:t>Datum: 19-12-2025</w:t>
      </w:r>
    </w:p>
    <w:p w14:paraId="1AFB0DA2" w14:textId="7F6A54C5" w:rsidR="008A7AFB" w:rsidRDefault="008A7AFB" w:rsidP="008A7AFB">
      <w:pPr>
        <w:pStyle w:val="Geenafstand"/>
        <w:jc w:val="left"/>
      </w:pPr>
      <w:r w:rsidRPr="004C34A7">
        <w:t>Duu</w:t>
      </w:r>
      <w:r w:rsidR="003079BF">
        <w:t>r</w:t>
      </w:r>
      <w:r w:rsidR="003079BF" w:rsidRPr="003079BF">
        <w:rPr>
          <w:i/>
          <w:iCs/>
        </w:rPr>
        <w:t>:</w:t>
      </w:r>
      <w:r w:rsidRPr="004C34A7">
        <w:t xml:space="preserve"> 26 minuten</w:t>
      </w:r>
      <w:r w:rsidRPr="004C34A7">
        <w:br/>
        <w:t>Locatie:  Den Haag, fysiek</w:t>
      </w:r>
      <w:r w:rsidRPr="004C34A7">
        <w:br/>
        <w:t>Opname: ● Ja □ Nee</w:t>
      </w:r>
    </w:p>
    <w:p w14:paraId="19D8C0A6" w14:textId="77777777" w:rsidR="008A7AFB" w:rsidRPr="004C34A7" w:rsidRDefault="008A7AFB" w:rsidP="008A7AFB">
      <w:pPr>
        <w:pStyle w:val="Geenafstand"/>
        <w:jc w:val="left"/>
      </w:pPr>
    </w:p>
    <w:p w14:paraId="33512189" w14:textId="77725F0B" w:rsidR="008A7AFB" w:rsidRPr="004C34A7" w:rsidRDefault="003079BF" w:rsidP="008A7AFB">
      <w:pPr>
        <w:pStyle w:val="Geenafstand"/>
        <w:rPr>
          <w:rFonts w:cs="Times New Roman"/>
          <w:i/>
          <w:iCs/>
        </w:rPr>
      </w:pPr>
      <w:r w:rsidRPr="003079BF">
        <w:rPr>
          <w:rFonts w:cs="Times New Roman"/>
          <w:i/>
          <w:iCs/>
        </w:rPr>
        <w:t>I:</w:t>
      </w:r>
      <w:r w:rsidR="008A7AFB" w:rsidRPr="004C34A7">
        <w:rPr>
          <w:rFonts w:cs="Times New Roman"/>
          <w:i/>
          <w:iCs/>
        </w:rPr>
        <w:t xml:space="preserve"> Interviewer</w:t>
      </w:r>
    </w:p>
    <w:p w14:paraId="226B225D" w14:textId="5873B015" w:rsidR="008A7AFB" w:rsidRDefault="003079BF" w:rsidP="008A7AFB">
      <w:pPr>
        <w:pStyle w:val="Geenafstand"/>
        <w:rPr>
          <w:rFonts w:cs="Times New Roman"/>
        </w:rPr>
      </w:pPr>
      <w:r w:rsidRPr="003079BF">
        <w:rPr>
          <w:rFonts w:cs="Times New Roman"/>
          <w:i/>
          <w:iCs/>
        </w:rPr>
        <w:t>R:</w:t>
      </w:r>
      <w:r w:rsidR="008A7AFB" w:rsidRPr="004C34A7">
        <w:rPr>
          <w:rFonts w:cs="Times New Roman"/>
          <w:i/>
          <w:iCs/>
        </w:rPr>
        <w:t xml:space="preserve"> Respondent</w:t>
      </w:r>
      <w:r w:rsidR="008A7AFB" w:rsidRPr="001A2B36">
        <w:rPr>
          <w:rFonts w:cs="Times New Roman"/>
        </w:rPr>
        <w:t xml:space="preserve"> </w:t>
      </w:r>
    </w:p>
    <w:p w14:paraId="2A6618F3" w14:textId="77777777" w:rsidR="008A7AFB" w:rsidRDefault="008A7AFB" w:rsidP="008A7AFB">
      <w:pPr>
        <w:pStyle w:val="Geenafstand"/>
        <w:rPr>
          <w:rFonts w:cs="Times New Roman"/>
        </w:rPr>
      </w:pPr>
    </w:p>
    <w:p w14:paraId="412F0991" w14:textId="77777777" w:rsidR="00646749" w:rsidRDefault="00646749" w:rsidP="008A7AFB">
      <w:pPr>
        <w:pStyle w:val="Geenafstand"/>
        <w:rPr>
          <w:rFonts w:cs="Times New Roman"/>
        </w:rPr>
        <w:sectPr w:rsidR="00646749" w:rsidSect="000132A7">
          <w:pgSz w:w="11906" w:h="16838"/>
          <w:pgMar w:top="1135" w:right="1417" w:bottom="1417" w:left="1417" w:header="708" w:footer="708" w:gutter="0"/>
          <w:cols w:space="708"/>
          <w:docGrid w:linePitch="360"/>
        </w:sectPr>
      </w:pPr>
    </w:p>
    <w:p w14:paraId="11F6E912" w14:textId="36BAFE13" w:rsidR="00646749"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Dank voor je deelname aan het interview. Mijn naam is Adriaan Houweling. Ik doe dit onderzoek in het kader van mijn masterscriptie aan de Universiteit Leiden, in samenwerking met de gemeente Den Haag en de scriptiewerkplaats Den Haag Zuidwest. Het doel van dit gesprek is om uw ervaring en observaties te horen over de taalontwikkeling van deelnemers aan het </w:t>
      </w:r>
      <w:r w:rsidR="0035503D" w:rsidRPr="0035503D">
        <w:rPr>
          <w:rFonts w:cs="Times New Roman"/>
          <w:i/>
          <w:iCs/>
        </w:rPr>
        <w:t>Instapeconomie</w:t>
      </w:r>
      <w:r w:rsidR="000132A7" w:rsidRPr="001A2B36">
        <w:rPr>
          <w:rFonts w:cs="Times New Roman"/>
        </w:rPr>
        <w:t xml:space="preserve"> project. Het interview duurt maximaal 45 minuten, vermoed ik, en wordt opgenomen als u daar toestemming voor geeft. Zodat ik het kan transcriberen. Uw antwoorden worden anoniem verwerkt. In de rapporten gebruik ik alleen samengevoegde bevindingen en of citaten worden verwerkt zonder herleidbare informatie, naar wie u bent als persoon. Deelname is vrijwillig en u kunt op elk moment stoppen of vragen weigeren te beantwoorden. Geeft u toestemming dat ik alles opneem?</w:t>
      </w:r>
    </w:p>
    <w:p w14:paraId="126546F5" w14:textId="7C093AB4" w:rsidR="00646749"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hoor, krijg je toestemming voor, ja.</w:t>
      </w:r>
    </w:p>
    <w:p w14:paraId="14D9530D" w14:textId="4B477237" w:rsidR="00646749"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Heeft u nog vragen voordat we beginnen?</w:t>
      </w:r>
    </w:p>
    <w:p w14:paraId="37E54751" w14:textId="5D0F21A9" w:rsidR="00646749"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Nee.</w:t>
      </w:r>
    </w:p>
    <w:p w14:paraId="6992FA19" w14:textId="7ACFEEFA"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Oké, dan kunt u me eerst even kort vertellen wie u bent.</w:t>
      </w:r>
    </w:p>
    <w:p w14:paraId="46918AB1" w14:textId="01D10414"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Ik ben ____, ik ben sinds kort werkende bij ____ En ik ben als jobcoach voor de mensen uit de </w:t>
      </w:r>
      <w:r w:rsidR="0035503D" w:rsidRPr="0035503D">
        <w:rPr>
          <w:rFonts w:cs="Times New Roman"/>
          <w:i/>
          <w:iCs/>
        </w:rPr>
        <w:t>Instapeconomie</w:t>
      </w:r>
      <w:r w:rsidR="000132A7" w:rsidRPr="001A2B36">
        <w:rPr>
          <w:rFonts w:cs="Times New Roman"/>
        </w:rPr>
        <w:t>. Dus ik begeleid hen en plaats hen ook.</w:t>
      </w:r>
    </w:p>
    <w:p w14:paraId="58827A92" w14:textId="7EF9E5F1"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Dus dat is wie ik ben en wat ik doe.</w:t>
      </w:r>
    </w:p>
    <w:p w14:paraId="20A51DD0" w14:textId="79FF6834"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Ja. Hoeveel uren per week doet u dat?</w:t>
      </w:r>
    </w:p>
    <w:p w14:paraId="7975882E" w14:textId="51A65315"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36 uur.</w:t>
      </w:r>
    </w:p>
    <w:p w14:paraId="2CF641D3" w14:textId="76399242"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dan zit u dus specifiek op de begeleiding van de mensen in de </w:t>
      </w:r>
      <w:r w:rsidR="0035503D" w:rsidRPr="0035503D">
        <w:rPr>
          <w:rFonts w:cs="Times New Roman"/>
          <w:i/>
          <w:iCs/>
        </w:rPr>
        <w:t>Instapeconomie</w:t>
      </w:r>
      <w:r w:rsidR="000132A7" w:rsidRPr="001A2B36">
        <w:rPr>
          <w:rFonts w:cs="Times New Roman"/>
        </w:rPr>
        <w:t>?</w:t>
      </w:r>
    </w:p>
    <w:p w14:paraId="7E4811E4" w14:textId="26ABD87B"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we doen ook begeleiding, maar ook dingen opzetten. Bijvoorbeeld een werkplaats creëren. We creëren verschillende factoren. Sommige mensen zijn ondersteunend voor andere vrijwilligers, de anderen bieden net wat aan, de anderen zijn eigen doelen aan het verwerken, behalen.</w:t>
      </w:r>
    </w:p>
    <w:p w14:paraId="2DE35AA8" w14:textId="17856BB4" w:rsidR="000132A7" w:rsidRPr="001A2B36" w:rsidRDefault="003079BF" w:rsidP="00EB00BC">
      <w:pPr>
        <w:pStyle w:val="Geenafstand"/>
        <w:spacing w:line="360" w:lineRule="auto"/>
        <w:rPr>
          <w:rFonts w:cs="Times New Roman"/>
        </w:rPr>
      </w:pPr>
      <w:r w:rsidRPr="003079BF">
        <w:rPr>
          <w:rFonts w:cs="Times New Roman"/>
          <w:i/>
          <w:iCs/>
        </w:rPr>
        <w:lastRenderedPageBreak/>
        <w:t>I:</w:t>
      </w:r>
      <w:r w:rsidR="000132A7" w:rsidRPr="001A2B36">
        <w:rPr>
          <w:rFonts w:cs="Times New Roman"/>
        </w:rPr>
        <w:t xml:space="preserve"> Hoeveel deelnemers met een migratieachtergrond begeleidt u?</w:t>
      </w:r>
    </w:p>
    <w:p w14:paraId="06199835" w14:textId="785CE25B"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We hebben twee zonder migratieachtergrond, de rest is veertig met een migratieachtergrond.</w:t>
      </w:r>
    </w:p>
    <w:p w14:paraId="1EF0CD12" w14:textId="2A41256A"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Ja en hoe lang doen die ongeveer mee?</w:t>
      </w:r>
    </w:p>
    <w:p w14:paraId="16F7FEA3" w14:textId="18C65036"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We hebben mensen die al meer dan zestien jaar vrijwilligerswerk doen in de wijk, in hun eigen school, etc. We hebben ook mensen die sinds het project meedoen. En dat is sinds dit jaar maart. Dus niet heel lang.</w:t>
      </w:r>
    </w:p>
    <w:p w14:paraId="42F0778D" w14:textId="17A1CFC0"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wat voor mensen doen er mee, uit welke landen komen ze?</w:t>
      </w:r>
    </w:p>
    <w:p w14:paraId="1E2728E0" w14:textId="4DF7DFA2" w:rsidR="000132A7" w:rsidRPr="001A2B36" w:rsidRDefault="003079BF" w:rsidP="00EB00BC">
      <w:pPr>
        <w:pStyle w:val="Geenafstand"/>
        <w:spacing w:line="360" w:lineRule="auto"/>
        <w:rPr>
          <w:rFonts w:cs="Times New Roman"/>
        </w:rPr>
      </w:pPr>
      <w:r w:rsidRPr="003079BF">
        <w:rPr>
          <w:rFonts w:cs="Times New Roman"/>
          <w:i/>
          <w:iCs/>
        </w:rPr>
        <w:t>R:</w:t>
      </w:r>
      <w:r>
        <w:rPr>
          <w:rFonts w:cs="Times New Roman"/>
          <w:i/>
          <w:iCs/>
        </w:rPr>
        <w:t xml:space="preserve"> </w:t>
      </w:r>
      <w:r w:rsidR="000132A7" w:rsidRPr="001A2B36">
        <w:rPr>
          <w:rFonts w:cs="Times New Roman"/>
        </w:rPr>
        <w:t>We hebben heel veel verschillende landen. We hebben Syrië, Egypte, Somalië, Marokko, Turkije, uit Azië, ik weet alleen niet meer welke land, Tunesië ook heel veel, Ethiopië. Dus eigenlijk heel breed, heel veel mensen.</w:t>
      </w:r>
    </w:p>
    <w:p w14:paraId="5F57EC3E" w14:textId="1753EF3A"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wat is hun taalniveau op het moment dat ze binnenkomen?</w:t>
      </w:r>
    </w:p>
    <w:p w14:paraId="4B0F02AE" w14:textId="566CBD72"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Ik heb bij sommige paar meegemaakt die vanuit Syrië hier net een aantal maanden wonen, dat is echt nul, die praten gewoon helemaal geen Nederlands. En sommige hebben B1, sommige hebben B2, sommige hebben niveau 1. Dus dat is verschillend.</w:t>
      </w:r>
    </w:p>
    <w:p w14:paraId="19E6A63A" w14:textId="38A88111"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wat voor werkzaamheden verrichten de deelnemers die u begeleidt?</w:t>
      </w:r>
    </w:p>
    <w:p w14:paraId="4083D0D1" w14:textId="0EEC09AC"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We hebben dames die in het naaiatelier werken, die begeleiden andere dames met het beoefenen van naaimachines, en leren ermee omgaan en ook kleding aanpassen en gordijnen maken, etc. Dan hebben we nog een peutercafé, dat is werken met kinderen. En dan hebben we nog mensen die met ouderen werken, die doen dan verzorging, beauty, nagels, haren, maskertjes. We hebben beheer, we hebben kantinejuffen die gewoon op scholen...</w:t>
      </w:r>
    </w:p>
    <w:p w14:paraId="1BEEC249" w14:textId="59205B79"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welk geslacht doet wat? Want ik begreep dat voornamelijk vrouwen meedoen dan?</w:t>
      </w:r>
    </w:p>
    <w:p w14:paraId="31A034A0" w14:textId="6155BB4D"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Klopt, we hebben twee mannen, nee meerdere mannen. We hebben vier mannen als het goed is, niet heel veel, want heel veel zijn niet zo gemotiveerd. Als je daarna kijkt welke vrouwen heel erg gemotiveerd zijn, want er zijn mannen en mannen zijn net wat minder gemotiveerd om mee te doen aan de </w:t>
      </w:r>
      <w:r w:rsidR="0035503D" w:rsidRPr="0035503D">
        <w:rPr>
          <w:rFonts w:cs="Times New Roman"/>
          <w:i/>
          <w:iCs/>
        </w:rPr>
        <w:t>Instapeconomie</w:t>
      </w:r>
      <w:r w:rsidR="000132A7" w:rsidRPr="001A2B36">
        <w:rPr>
          <w:rFonts w:cs="Times New Roman"/>
        </w:rPr>
        <w:t>. En die meedoen hebben we als beheer, en de ander die nog meedoet is dan jongeren begeleiden. We hebben dan ook bid, dat is dan rondlopen in de buurt om te kijken wat er allemaal speelt. Aanspreekpunt zijn ze dan voor als er iets van gevaar of jongeren hebben wat gedaan of issues onderling. Dan zijn hun aanspreekpunt die dan het probleem probeert te verhelpen.</w:t>
      </w:r>
    </w:p>
    <w:p w14:paraId="6A0FAA40" w14:textId="518442EF"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hoe komt dat denk je, dat mannen minder gemotiveerd zijn?</w:t>
      </w:r>
    </w:p>
    <w:p w14:paraId="76034811" w14:textId="519C7EC1"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Ik denk dat, we hebben ook heel veel mensen die in hun jongere jaren heel erg hard hebben gewerkt. En daardoor ook heel veel lichamelijke klachten hebben. En dat is het heel veel niet haalbaar van wat er te doen is. En wij kijken natuurlijk van wat is leuk voor hun zelf om te doen. Niet dat ze bijvoorbeeld in het naaiatelier aan het werk gaan. Terwijl sommige mannen </w:t>
      </w:r>
      <w:r w:rsidR="000132A7" w:rsidRPr="001A2B36">
        <w:rPr>
          <w:rFonts w:cs="Times New Roman"/>
        </w:rPr>
        <w:lastRenderedPageBreak/>
        <w:t>dat wel heel leuk vinden hoor, maar bij ons niet helaas. En dan zie ik toch wel dat ze het liever niet hebben, wel proberen. Ik heb echt meerdere mensen gehad die aan het begin hebben geprobeerd. We hadden iemand die in de bibliotheek ging helpen. Als een hulp voor mensen die niet wisten hoe ze hun computer moesten gebruiken. Dat ging hij dan doen, hij ging dus helpen. Maar dat is helaas niet verder gegaan vanwege meerdere punten. Daar zijn we toen mee gestopt. En we hebben mannen nog die met jongeren betrokken zijn. Dus ja, het is niet heel breed. Maar we hebben ook, qua ruimte is er niet heel veel. We hebben wel een beheerder. Die doet het hartstikke goed. En die doet onze andere locatie bij de _____. En die doet het hier ook, via huis. Daar helpt hij ook heel veel mee. Ja, dat is eigenlijk wat de mannencategorie een beetje inhoudt.</w:t>
      </w:r>
    </w:p>
    <w:p w14:paraId="76F0A6D0" w14:textId="1C39B60C"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In hoeverre ziet u dat deelname aan het </w:t>
      </w:r>
      <w:r w:rsidR="0035503D" w:rsidRPr="0035503D">
        <w:rPr>
          <w:rFonts w:cs="Times New Roman"/>
          <w:i/>
          <w:iCs/>
        </w:rPr>
        <w:t>Instapeconomie</w:t>
      </w:r>
      <w:r w:rsidR="000132A7" w:rsidRPr="001A2B36">
        <w:rPr>
          <w:rFonts w:cs="Times New Roman"/>
        </w:rPr>
        <w:t>project bijdraagt aan de Nederlandse taalvaardigheden van de deelnemers met een migratieachtergrond?</w:t>
      </w:r>
    </w:p>
    <w:p w14:paraId="093C7679" w14:textId="4D9A6921"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Nou, heel veel. Want ik heb meerdere deelnemers gehad die zijn gekomen met iemand om te vertolken. Die dan vertolkt worden. En uiteindelijk hebben ze die niet meer nodig. En dan doen ze het zelf, wel echt met handen en voeten. En ze proberen dan wel, maar ze zorgen wel dat ze te begrijpen zijn. Ook zijn er dames die een stapje verder gaan, qua taal. Die gaan bijvoorbeeld, niet meer bij ons, wat doen vanuit de </w:t>
      </w:r>
      <w:r w:rsidR="0035503D" w:rsidRPr="0035503D">
        <w:rPr>
          <w:rFonts w:cs="Times New Roman"/>
          <w:i/>
          <w:iCs/>
        </w:rPr>
        <w:t>Instapeconomie</w:t>
      </w:r>
      <w:r w:rsidR="000132A7" w:rsidRPr="001A2B36">
        <w:rPr>
          <w:rFonts w:cs="Times New Roman"/>
        </w:rPr>
        <w:t>. Maar die gaan bijvoorbeeld buiten, dus externe aanslag. En dan zijn ze kantinejuf. Of dan doen ze bijvoorbeeld gastvrouw, of ergens anders. En die spreken de taal ook niet heel goed. Maar dat beperkt hen niet. Omdat ze dus genoeg zelfvertrouwen hebben. Om toch ergens anders aan de slag te gaan.</w:t>
      </w:r>
    </w:p>
    <w:p w14:paraId="6F99ABA3" w14:textId="287F83CF"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Welke domeinen van taalvaardigheid ziet u het meest vooruitgaan? Is dat dan spreekvaardigheid, of schriftelijke vaardigheden?</w:t>
      </w:r>
    </w:p>
    <w:p w14:paraId="755A8871" w14:textId="58F70D27"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Ze horen soms ook wel wat papieren in te vullen. Dat is nog wel echt lastig. Daar zie ik nog niet echt veel vooruitgang in. Maar qua spraak zeker wel. Dat zie je gewoon aan de opdrachten die ze aannemen. In de groepsgesprekken wat wij hebben. De WhatsApp gesprekken. Vergaderingen. Dan zie je ze ook meepraten. Niet hun eigen taal. Want dat willen we eigenlijk gewoon niet. En dat vertellen we gewoon heel duidelijk. En je ziet daar echt wel grote verschillen in. Jazeker.</w:t>
      </w:r>
    </w:p>
    <w:p w14:paraId="2D315D8C" w14:textId="25A8E073"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in wat voor tijdsperiode ziet u die verschillen? Duurt dat maanden, soms maar weken?</w:t>
      </w:r>
    </w:p>
    <w:p w14:paraId="59DE9F7F" w14:textId="2AE6E59B"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Ik heb verschillende tijdsverloop gehad. Sommige zijn in een hoop vanuit zelfvertrouwen. En de contacten die ze hebben gelegd. Sociale contacten. Dat ze dan toch zichzelf echt willen. Dat ze gehoord willen worden. Dus dan gaan ze gewoon gesprekken voeren. Contacten leggen. Dat doen ze gewoon geheel zelf. Ook in Nederlandse taal. En dan heb je sommige mensen van wie het jaren heeft geduurd. Die hebben we ook. En die doen nu mee met </w:t>
      </w:r>
      <w:r w:rsidR="0035503D" w:rsidRPr="0035503D">
        <w:rPr>
          <w:rFonts w:cs="Times New Roman"/>
          <w:i/>
          <w:iCs/>
        </w:rPr>
        <w:t>Instapeconomie</w:t>
      </w:r>
      <w:r w:rsidR="000132A7" w:rsidRPr="001A2B36">
        <w:rPr>
          <w:rFonts w:cs="Times New Roman"/>
        </w:rPr>
        <w:t xml:space="preserve">. En </w:t>
      </w:r>
      <w:r w:rsidR="000132A7" w:rsidRPr="001A2B36">
        <w:rPr>
          <w:rFonts w:cs="Times New Roman"/>
        </w:rPr>
        <w:lastRenderedPageBreak/>
        <w:t>dan merk je dat ze dan heel vaak vragen. Zou je het toch willen vertalen? En dan zeggen wij dan van nee, want dat kan niet. Want we kunnen nu niet in eigen taal gaan praten. Dus je moet het dan toch doen. En uiteindelijk doen ze het dan toch wel.</w:t>
      </w:r>
    </w:p>
    <w:p w14:paraId="4C99AA98" w14:textId="4A0E4CBE"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Oké. En hangt het ook af van het type werk wat ze hier doen? Want ze hebben natuurlijk een naaiatelier, maar ook andere soort werkzaamheden. Zijn er bepaalde werkzaamheden die meer bijdragen aan taal?</w:t>
      </w:r>
    </w:p>
    <w:p w14:paraId="3E3272CB" w14:textId="4F0887F3"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want als ze als gastvrouw zijn. En ze helpen bij een evenement. Dan horen ze dus gewoon echt Nederlands praten. Maar ook netjes Nederlands. Dus dan is het voor net de zinsopbouw met u. En goed aankijken. Dus daar zie je zeker ook verschil in. Onderling is het net nog wat van oh, het lukt mij niet om Nederlands te praten. Dan zeg ik het in het Arabisch of in het Marokkaans. Maar als ze dan net extern bezig zijn. Ze zijn dan gevraagd om ergens te helpen. Dan zie je wel dat ze echt gewoon de Nederlandse taal goed gebruiken en beheerst gebruiken. Goed.</w:t>
      </w:r>
    </w:p>
    <w:p w14:paraId="306AACF7" w14:textId="05A943D2"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Dan ga ik nu een beetje vragen stellen over welke mechanismen ertoe leiden. Dat ze dan betere taalvaardigheden krijgen. En mijn eerste vraag gaat eigenlijk over sociale interactie: in hoeverre biedt het project mogelijkheden voor interactie met Nederlandstaligen? Komen ze genoeg in aanraking met andere Nederlandstaligen?</w:t>
      </w:r>
    </w:p>
    <w:p w14:paraId="077A43B2" w14:textId="5CF094A4"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Eh, bij de... Ja, eigenlijk wel. Want we krijgen elke keer nieuwe mensen. Die dan bijvoorbeeld deelnemen aan projecten. Zoals het naaiatelier. We hebben dan het brij en crea club nog. Daar hebben we dus ook Nederlandse dames zitten. En elke keer komt er iemand. We hebben een Seniorencafé waarbij ze dan ook met Nederlandstaligen in contact komen. En dat bevordert zeker wel de spraak.</w:t>
      </w:r>
    </w:p>
    <w:p w14:paraId="7883AD79" w14:textId="6BD24372"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zijn er ook situaties waarin interactie juist beperkt is? Of juist in de moedertaal plaatsvindt. Bijvoorbeeld in het Arabisch of Marokkaans. Dat ze onderling toch wel veel met elkaar in de eigen moedertaal...</w:t>
      </w:r>
    </w:p>
    <w:p w14:paraId="6EA2E26E" w14:textId="32B6083D"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meestal is dat inderdaad zoals je zegt onderling. Als we dan bijvoorbeeld iets </w:t>
      </w:r>
      <w:r w:rsidRPr="001A2B36">
        <w:rPr>
          <w:rFonts w:cs="Times New Roman"/>
        </w:rPr>
        <w:t>privés</w:t>
      </w:r>
      <w:r w:rsidR="000132A7" w:rsidRPr="001A2B36">
        <w:rPr>
          <w:rFonts w:cs="Times New Roman"/>
        </w:rPr>
        <w:t xml:space="preserve"> bespreken. Of even pauze hebben een onderonsje. Dan merk je wel dat het vaak in eigen taal is. We bieden dan ook bijvoorbeeld bijeenkomsten aan. En dan worden er voorlichtingen gegeven. We proberen ze dan ook in het Nederlands met elkaar te praten. En ook waar eigen taal wordt gesproken is. Als er bijvoorbeeld een opdracht vanuit de gemeente wordt gegeven. Dan willen ze echt uitleggen in hun eigen taal. Zodat ze het goed begrijpen. Zodat er geen miscommunicatie ontstaat. Dus dat doen wij dan nog vaak in eigen taal. Als er dan iets uitgelegd moet worden. Dan helpen we wel daarbij.</w:t>
      </w:r>
    </w:p>
    <w:p w14:paraId="79D59051" w14:textId="494862FA" w:rsidR="000132A7" w:rsidRPr="001A2B36" w:rsidRDefault="003079BF" w:rsidP="00EB00BC">
      <w:pPr>
        <w:pStyle w:val="Geenafstand"/>
        <w:spacing w:line="360" w:lineRule="auto"/>
        <w:rPr>
          <w:rFonts w:cs="Times New Roman"/>
        </w:rPr>
      </w:pPr>
      <w:r w:rsidRPr="003079BF">
        <w:rPr>
          <w:rFonts w:cs="Times New Roman"/>
          <w:i/>
          <w:iCs/>
        </w:rPr>
        <w:lastRenderedPageBreak/>
        <w:t>I:</w:t>
      </w:r>
      <w:r w:rsidR="000132A7" w:rsidRPr="001A2B36">
        <w:rPr>
          <w:rFonts w:cs="Times New Roman"/>
        </w:rPr>
        <w:t xml:space="preserve"> En zie je dan ook veranderingen in de zelfvertrouwen van de deelnemers? Waardoor ze beter de taal leren? Dus omdat ze meer zelfvertrouwen krijgen in het project. Krijgen ze daardoor ook meer taalvaardigheden?</w:t>
      </w:r>
    </w:p>
    <w:p w14:paraId="110E6518" w14:textId="686649DC"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Zeker weten. Je ziet dat ze heel vaak zelf dingen willen vertellen. Dan zie ik al dat dat eigenlijk al een stuk vooruit is gegaan. Ik zie dan niet bijvoorbeeld de nichtje, de zusje of het kind mee. Heel veel dames hebben ook hun eigen e-mailadres aangemaakt. Omdat ze zoiets van, ik wil mijn eigen ding op mijn mail. Voorheen was dat er niet. Dan kwamen ze en hadden ze een e-mailadres. Of van hun partner of van het kind of van een nichtje of van iemand ook de telefoonnummer. Ja ik begrijp het toch niet. Misschien kan jij bellen naar mijn dochter of naar iemand. En dat is dus op een gegeven moment. In verloop van de tijd. Ik denk dat we echt na de drie maanden een beetje zo. Dat we elkaar goed hebben leren kennen. Dat ze dat ook </w:t>
      </w:r>
      <w:r w:rsidRPr="001A2B36">
        <w:rPr>
          <w:rFonts w:cs="Times New Roman"/>
        </w:rPr>
        <w:t>opzijschuiven</w:t>
      </w:r>
      <w:r w:rsidR="000132A7" w:rsidRPr="001A2B36">
        <w:rPr>
          <w:rFonts w:cs="Times New Roman"/>
        </w:rPr>
        <w:t>. En toch hun eigen e-mailadres en hun eigen whatsappnummer en zelf in gesprek met je willen gaan.</w:t>
      </w:r>
    </w:p>
    <w:p w14:paraId="70491252" w14:textId="0DF79600"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Goed. Biedt dit project ook taallessen? Of verwijzingen naar taalcursussen?</w:t>
      </w:r>
    </w:p>
    <w:p w14:paraId="3E50D45E" w14:textId="472FC304"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we hebben taalhuis. En dat wordt ook vanuit Mondriaan aangeboden. Vanuit ons wordt dat ook aangeboden. We hebben locaties eigenlijk zoveel mogelijk verspreid in Den Haag. In ______ dat ze zo dichtbij zijnde plekken. Nederlands taalles kunnen volgen. En wij hebben vanuit </w:t>
      </w:r>
      <w:r w:rsidR="0035503D" w:rsidRPr="0035503D">
        <w:rPr>
          <w:rFonts w:cs="Times New Roman"/>
          <w:i/>
          <w:iCs/>
        </w:rPr>
        <w:t>Instapeconomie</w:t>
      </w:r>
      <w:r w:rsidR="000132A7" w:rsidRPr="001A2B36">
        <w:rPr>
          <w:rFonts w:cs="Times New Roman"/>
        </w:rPr>
        <w:t xml:space="preserve">. Mensen die met ons meedoen als vrijwilliger. Die hebben dan toegang tot Good Habits. Dat is vanuit___. En die biedt programma's aan. Voor taallessen. Voor eigen ontwikkeling. Maar ook voor sociale ontwikkeling. Hoe ga je een gesprek aan? Hoe maak ik bijvoorbeeld een mail aan? En dat is ook geheel gratis. Dus er wordt wel veel aangeboden. </w:t>
      </w:r>
    </w:p>
    <w:p w14:paraId="3DEFE84D" w14:textId="7B5CF367"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zijn er geen verplichtingen? Dat ze taallessen moeten volgen?</w:t>
      </w:r>
    </w:p>
    <w:p w14:paraId="37AF96C2" w14:textId="14B75793"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Nee. Wij willen eigenlijk zo min mogelijk verplichten. Omdat dat averechts werkt. We zien dat als we ze motiveren en ondersteunen in dingen die ze doen. Dan zie je al heel snel dat ze gewoon zelfvertrouwen hebben en zelf willen leren en heel vaak geven ze ook aan wat ik graag wil leren is de taal. Ik wil nog beter in mijn taal worden. En je hebt dames die minimaal Nederlands taal spreken die vinden het wel lastig. Maar die willen ook. En je hebt al dames die gewoon goed Nederlands spreken. En vaak zijn ze eigenlijk wel hoog gestudeerd. Vanuit eigen land. En dan spreken ze vloeiend Frans, vloeiend Arabisch, Engels. En dan is Nederlands eigenlijk heel lastig om te leren. Ze ervaren dat toch wel lastig Nederlands taal.</w:t>
      </w:r>
    </w:p>
    <w:p w14:paraId="66376093" w14:textId="77152F55"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Zijn er ook barrières om deel te nemen aan die taallessen?</w:t>
      </w:r>
    </w:p>
    <w:p w14:paraId="7580C7E8" w14:textId="2634AECF"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Nee. Het is gewoon aanmelden. En dan word je geselecteerd op welk niveau en dan word je geplaatst in een klas waar je eigen niveau wordt gegeven. Dus er is voor iedereen wat. Het is niet zo dat je daar niet geplaatst kan worden.</w:t>
      </w:r>
    </w:p>
    <w:p w14:paraId="68820DAF" w14:textId="766B4E60" w:rsidR="000132A7" w:rsidRPr="001A2B36" w:rsidRDefault="003079BF" w:rsidP="00EB00BC">
      <w:pPr>
        <w:pStyle w:val="Geenafstand"/>
        <w:spacing w:line="360" w:lineRule="auto"/>
        <w:rPr>
          <w:rFonts w:cs="Times New Roman"/>
        </w:rPr>
      </w:pPr>
      <w:r w:rsidRPr="003079BF">
        <w:rPr>
          <w:rFonts w:cs="Times New Roman"/>
          <w:i/>
          <w:iCs/>
        </w:rPr>
        <w:lastRenderedPageBreak/>
        <w:t>I:</w:t>
      </w:r>
      <w:r w:rsidR="000132A7" w:rsidRPr="001A2B36">
        <w:rPr>
          <w:rFonts w:cs="Times New Roman"/>
        </w:rPr>
        <w:t xml:space="preserve"> En persoonlijke barrières? Van hunzelf?</w:t>
      </w:r>
    </w:p>
    <w:p w14:paraId="6053DCE5" w14:textId="30DA0A1A"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Sommigen hebben het idee dat ze niet meer door kunnen leren. Ze hebben zoiets van, ik onthoud toch niks. Het komt me niet meer binnen. Ik zit bijna op een leeftijd dat het niet meer gaat. Maar wij stimuleren dat juist niet. Van nou, ga gewoon leren. Het zijn maar twee extra woorden. En dat helpt altijd wel.</w:t>
      </w:r>
    </w:p>
    <w:p w14:paraId="0C4E33BB" w14:textId="67BC51D6"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hun thuissituatie? Zorgt dat er soms ook voor dat ze niet deelnemen aan de taallessen?</w:t>
      </w:r>
    </w:p>
    <w:p w14:paraId="2F234E0C" w14:textId="35B0CF7D"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Voor sommigen is het inderdaad druk. Sommigen hebben wel kinderen. Dan hebben ze de twee dagen dat ze dan bij ons vrijwilligerswerk doen. En dan hebben ze de rest van de week activiteiten. Maar onze vrijwilligers zijn heel erg gedreven. We hebben zelfs een groepje moeders die taallessen volgen. En die dan zelf een huiswerkgroep zijn gestart. Om samen met elkaar huiswerk te doen. En dan hebben we een andere dame die van de </w:t>
      </w:r>
      <w:r w:rsidR="0035503D" w:rsidRPr="0035503D">
        <w:rPr>
          <w:rFonts w:cs="Times New Roman"/>
          <w:i/>
          <w:iCs/>
        </w:rPr>
        <w:t>Instapeconomie</w:t>
      </w:r>
      <w:r w:rsidR="000132A7" w:rsidRPr="001A2B36">
        <w:rPr>
          <w:rFonts w:cs="Times New Roman"/>
        </w:rPr>
        <w:t xml:space="preserve"> ook bij ons zit. Die gaat hen dan, omdat die wel goed Nederlands spreekt, begeleiden daarin. Dus ze steunen elkaar constant met alles wat er gebeurt en doen. </w:t>
      </w:r>
    </w:p>
    <w:p w14:paraId="7875F647" w14:textId="104F6EAC"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We hebben nu net drie mechanismes besproken. De sociale interactie, de zelfvertrouwen en de taallessen. Ziet u dat die mechanismen elkaar versterken? Dus dat ze door die combinatie van die drie nog beter in taal worden?</w:t>
      </w:r>
    </w:p>
    <w:p w14:paraId="6075EC6A" w14:textId="4495B07A"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zeker wel. Want het is echt overduidelijk hoe vaker ze uit huis zijn, hoe vaker ze met elkaar communiceren. Dat ze gewoon verrijkt worden in hun taal, in hun sociale vaardigheid, communicatie. Dus dat is zelfvertrouwen. Dus dat is eigenlijk wel heel belangrijk, heel overduidelijk heel belangrijk.</w:t>
      </w:r>
    </w:p>
    <w:p w14:paraId="26FB8AA2" w14:textId="351F063C"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Goed. Voor welke groepen deelnemers werkt het project volgens u het beste om taalontwikkeling te stimuleren? Dus bijvoorbeeld de herkomstgroep of een bepaalde leeftijd of bepaald opleidingsniveau?</w:t>
      </w:r>
    </w:p>
    <w:p w14:paraId="1B022073" w14:textId="420AB360"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Kijk, de dames die al opleiding hebben gehad, die leren net wat makkelijk. Maar ja, daar spelen ook weer heel veel andere factoren. Dat het soms wel dat ze dan de basis al hebben gehad. En dat ze dan denken van ja, daar red ik me wel mee met mijn anderstalige. Bijvoorbeeld met Engels. Ja, die mevrouw kan gewoon tegen iedereen Engels praten. Die redt zich ook wel. Dus die heeft niet echt de behoefte om nog Nederlands taal te gaan leren. Nou ben ik de vraag vergeten.</w:t>
      </w:r>
    </w:p>
    <w:p w14:paraId="3BA3AD13" w14:textId="4629F700"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Dat ging dan over opleidingsniveau en bepaalde herkomstgroepen. Zijn er bepaalde mensen uit bepaalde landen die sneller de taal dan kunnen leren?</w:t>
      </w:r>
    </w:p>
    <w:p w14:paraId="11338ED1" w14:textId="4CB09315"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het is echt verschillend. Ik merk wel inderdaad van, zoals ik al heb gezegd. Als er een dame uit Marokko komt en ze heeft al gestudeerd in Marokko. Dan is het voor haar gewoon wat makkelijker om te leren. Maar de dames die echt analfabeet zijn, nooit een studie hebben </w:t>
      </w:r>
      <w:r w:rsidR="000132A7" w:rsidRPr="001A2B36">
        <w:rPr>
          <w:rFonts w:cs="Times New Roman"/>
        </w:rPr>
        <w:lastRenderedPageBreak/>
        <w:t>gevolgd ook niet in eigen land ook niet hier in Nederland. Dat is dan heel lastig. En dan krijg je ook reacties van het komt er niet in dus ik ga het ook niet doen.</w:t>
      </w:r>
    </w:p>
    <w:p w14:paraId="01FAA466" w14:textId="31C38BA3"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Zijn er veel analfabeten die meedoen aan het project?</w:t>
      </w:r>
    </w:p>
    <w:p w14:paraId="07818093" w14:textId="117F896C"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Even kijken. Eén, twee. Niet heel veel. Maar wel wat, jawel.</w:t>
      </w:r>
    </w:p>
    <w:p w14:paraId="0E2E3EA1" w14:textId="221A7D7D"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Is het voor hen lastig om mee te doen aan de </w:t>
      </w:r>
      <w:r w:rsidR="0035503D" w:rsidRPr="0035503D">
        <w:rPr>
          <w:rFonts w:cs="Times New Roman"/>
          <w:i/>
          <w:iCs/>
        </w:rPr>
        <w:t>Instapeconomie</w:t>
      </w:r>
      <w:r w:rsidR="000132A7" w:rsidRPr="001A2B36">
        <w:rPr>
          <w:rFonts w:cs="Times New Roman"/>
        </w:rPr>
        <w:t>?</w:t>
      </w:r>
    </w:p>
    <w:p w14:paraId="1F256BF1" w14:textId="5B6B37ED"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Nee, want met de hulp die wij bieden komt het altijd wel goed.</w:t>
      </w:r>
    </w:p>
    <w:p w14:paraId="79AAAF63" w14:textId="3ADD104A"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Goed. Welke rol spelen begeleiders en de organisatie in het faciliteren van de taalontwikkeling? </w:t>
      </w:r>
    </w:p>
    <w:p w14:paraId="24175F51" w14:textId="21260330"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Wij bieden dus taallessen aan. En wij hebben ook huisregels. Dat we gewoon Nederlands met elkaar praten. We hebben ook vergaderingen waardoor ze dan aanwezig zijn. Dan leren ze ook van oké, zo gaat de vergadering. Die praten we over. Alles gebeurt in het Nederlands. De bijeenkomsten, de voorlichtingen. Alles gebeurt gewoon echt in het Nederlands. Dus we bieden wel dat er één taal, dat er gewoon één lijn is vanuit ons naar hen toe. En vanuit hen naar ons. Dat we gewoon Nederlands praten. Daar zie je wel echt dat het helpt. Want ze komen ook gelijk in het Nederlands. Spreken ze je aan. Voorheen was dat dan gelijk hoppa Arabisch. En dan moet je zeggen van ja, oké, zou je het Nederlands willen vertellen? Maar nu komen ze dus gewoon in het Nederlands. Spreken ze je aan. En qua taalhuis, dat is wat we dan nog aanbieden. En qua voorlichtingen, daar leren ze ook veel van. Ook veel Nederlands taal de activiteiten die we doen. Als ze bij evenementen worden betrokken, dan doen ze dat ook in het Nederlands. Dus het is wel eigenlijk op, hoe noem je dat, niet veel op theorie maar wel veel in het dagelijkse leven waar ze dan in aanraking komen met Nederlands taal.</w:t>
      </w:r>
    </w:p>
    <w:p w14:paraId="2FB06957" w14:textId="5B275E89"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spreek je weleens ook met de deelnemers over hun taalvaardigheden? In de gesprekken?</w:t>
      </w:r>
    </w:p>
    <w:p w14:paraId="1DC5E9F3" w14:textId="3E9DD4A3"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Heel vaak. Horen mensen van wie ik zie dat het best wel lastig is om bijvoorbeeld een formulier in te vullen. Dan vraag ik van, volg je nog taallessen? Of wil je dat, wil je dat volgen? En dan zeggen ze altijd wel van ja, als het er is, dan melden we het ook aan. Alleen, we hebben best wel lange wachtlijsten. Dus dan hebben we een paar aangemeld. En die staan nog steeds in de wachtlijst. Dus dan vraag ik, hoe is het gegaan, ben je al geroepen, ben je al ingedeeld? En dan is het nee, nog steeds niet, ik wacht nog op mijn plekje.</w:t>
      </w:r>
    </w:p>
    <w:p w14:paraId="4CACE3B9" w14:textId="30CAE865"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Zijn er elementen in de uitvoering van het project die u zou willen verbeteren, zodat de taalontwikkeling sneller zou gaan?</w:t>
      </w:r>
    </w:p>
    <w:p w14:paraId="1FA8FEE2" w14:textId="5D36D6E0"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Wat ik in het project, eigenlijk mocht ik het zelf helemaal uitwerken, zou ik dan taalles gewoon invoegen. Gewoon alsof het gewoon erbij hoort. Het is gewoon, één keer in de week heb je dan een dagje een dan is het bijvoorbeeld een uur, twee uur per dag, dat je gewoon even gaat oefenen met taallessen. Ik, jij, hij, wie, wij, zij. En dan gewoon even die basis aanbiedt. En </w:t>
      </w:r>
      <w:r w:rsidR="000132A7" w:rsidRPr="001A2B36">
        <w:rPr>
          <w:rFonts w:cs="Times New Roman"/>
        </w:rPr>
        <w:lastRenderedPageBreak/>
        <w:t>dan zo ook een beetje kan toetsen met qua taalvaardigheid. En hoe het zit met spraakvaardigheden. Ook schrijven, et cetera. Ja, ik zou het wel echt motiveren. Ik vind taal heel erg belangrijk. Dus het is eigenlijk een communicatiemiddel en het zorgt ook voor heel veel onzekerheden en ook voor heel veel problemen waar ze tegenaan lopen want als je het dan goed begrijpt, dan kun je eerder handelen dan als je iets niet begrijpt en verkeerd handelt. Dan moet je weer een probleem oplossen. Maar als je het gewoon goed begrijpt qua communicatietaal. Dus ik vind het wel belangrijk dat het eigenlijk een beetje bij gaat horen.</w:t>
      </w:r>
    </w:p>
    <w:p w14:paraId="3146F34D" w14:textId="4DEA827F"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monitoren jullie de taalontwikkeling ook?</w:t>
      </w:r>
    </w:p>
    <w:p w14:paraId="09F0AA97" w14:textId="36A0607A"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we hebben een verslag die we iedere een keer in de zes maanden doen. En dan kijken we welke competenties eigenlijk zijn behaald. En dat kun je ook zien qua taal. Dat kan ik dan toetsen in. Hoe gaat de communicatie nu tussen mij en de deelnemer? Is er nog een tolk bij nodig of niet? Hoe vult hij die dingen in? Hoe neemt hij deel aan onze vergaderingen? Dus dat is dan hoe wij dat doen. Sowieso één keer in het half jaar.</w:t>
      </w:r>
    </w:p>
    <w:p w14:paraId="70CD1F9F" w14:textId="7CEE2702"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Welke factoren vormen volgens u de grootste belemmering voor taalverbetering binnen dit traject?</w:t>
      </w:r>
    </w:p>
    <w:p w14:paraId="0842FC85" w14:textId="008CE14F"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Toch wel de lange wachtlijsten. Want ik denk dat als jij eerder aan de slag kan gaan bij taalles, dan bevorder ik dat gewoon. En dan heb je praktijk er nog bij dus dan ben je bezig en leer je daar ook. Maar ondertussen krijg je het ook als theorie. En dat ondersteunt je kwaliteit dan.</w:t>
      </w:r>
    </w:p>
    <w:p w14:paraId="0CDE2135" w14:textId="6A627F39"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En de persoonlijke factoren van de deelnemers?</w:t>
      </w:r>
    </w:p>
    <w:p w14:paraId="40ACAC25" w14:textId="68FF4654"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Persoonlijke factoren denk ik toch wel gezinssituatie. Dus dat ze dan thuis ook heel druk zijn met de kinderen. Met veel doktersafspraken ook. Want we hebben ook heel veel mensen die hebben veel lichamelijke klachten. Die zijn vaak bij de dokter. En voor degene die al Nederlands taallessen volgen, dat is twee uurtjes in de week of zo. Dat is ook een beetje weinig vind ik.</w:t>
      </w:r>
    </w:p>
    <w:p w14:paraId="3B54E2A1" w14:textId="239D8092" w:rsidR="000132A7" w:rsidRPr="001A2B36" w:rsidRDefault="003079BF" w:rsidP="00EB00BC">
      <w:pPr>
        <w:pStyle w:val="Geenafstand"/>
        <w:spacing w:line="360" w:lineRule="auto"/>
        <w:rPr>
          <w:rFonts w:cs="Times New Roman"/>
        </w:rPr>
      </w:pPr>
      <w:r w:rsidRPr="003079BF">
        <w:rPr>
          <w:rFonts w:cs="Times New Roman"/>
          <w:i/>
          <w:iCs/>
        </w:rPr>
        <w:t>I:</w:t>
      </w:r>
      <w:r w:rsidR="000132A7" w:rsidRPr="001A2B36">
        <w:rPr>
          <w:rFonts w:cs="Times New Roman"/>
        </w:rPr>
        <w:t xml:space="preserve"> Zijn er ook onbedoelde effecten aan de deelname, die de taal juist niet bevorderen?</w:t>
      </w:r>
    </w:p>
    <w:p w14:paraId="7AE8A6F2" w14:textId="5BA6B422" w:rsidR="00646749"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Ja, soms merk je dat er dan een hele grote groep bij elkaar van Arabische afkomst of iets, dat ze dan toe neigen naar de Arabische taal. Kijk, dan ben je erbij, dan kun je zeggen, hey dames, we praten Nederlands. Maar loop je weg, dan is het weer gewoon Arabisch dat weten we ook allemaal. Dus dat is dan een beetje een nadeel omdat je dus niet totale overzicht en grip erop hebt. Maar ja, de groepen zijn vaak wel... Want het is ook vaak mond op mond dus de vriendinnen nemen elkaar mee, de buren nemen elkaar mee. Dus dan krijg je dat ook. Dus dat is wel zeker iets wat jammer is.</w:t>
      </w:r>
    </w:p>
    <w:p w14:paraId="53770870" w14:textId="58BD6782" w:rsidR="000132A7" w:rsidRPr="001A2B36" w:rsidRDefault="003079BF" w:rsidP="00EB00BC">
      <w:pPr>
        <w:pStyle w:val="Geenafstand"/>
        <w:spacing w:line="360" w:lineRule="auto"/>
        <w:rPr>
          <w:rFonts w:cs="Times New Roman"/>
        </w:rPr>
      </w:pPr>
      <w:r w:rsidRPr="003079BF">
        <w:rPr>
          <w:rFonts w:cs="Times New Roman"/>
          <w:i/>
          <w:iCs/>
        </w:rPr>
        <w:lastRenderedPageBreak/>
        <w:t>I:</w:t>
      </w:r>
      <w:r w:rsidR="000132A7" w:rsidRPr="001A2B36">
        <w:rPr>
          <w:rFonts w:cs="Times New Roman"/>
        </w:rPr>
        <w:t xml:space="preserve"> Als u één concrete aanbeveling mocht doen aan de beleidsmakers of aan de gemeente, om de taaleffecten van de </w:t>
      </w:r>
      <w:r w:rsidR="0035503D" w:rsidRPr="0035503D">
        <w:rPr>
          <w:rFonts w:cs="Times New Roman"/>
          <w:i/>
          <w:iCs/>
        </w:rPr>
        <w:t>Instapeconomie</w:t>
      </w:r>
      <w:r w:rsidR="000132A7" w:rsidRPr="001A2B36">
        <w:rPr>
          <w:rFonts w:cs="Times New Roman"/>
        </w:rPr>
        <w:t xml:space="preserve"> te vergroten, wat zou dat zijn?</w:t>
      </w:r>
    </w:p>
    <w:p w14:paraId="188B85A9" w14:textId="723AA5B7" w:rsidR="000132A7" w:rsidRPr="001A2B36" w:rsidRDefault="003079BF" w:rsidP="00EB00BC">
      <w:pPr>
        <w:pStyle w:val="Geenafstand"/>
        <w:spacing w:line="360" w:lineRule="auto"/>
        <w:rPr>
          <w:rFonts w:cs="Times New Roman"/>
        </w:rPr>
      </w:pPr>
      <w:r w:rsidRPr="003079BF">
        <w:rPr>
          <w:rFonts w:cs="Times New Roman"/>
          <w:i/>
          <w:iCs/>
        </w:rPr>
        <w:t>R:</w:t>
      </w:r>
      <w:r w:rsidR="000132A7" w:rsidRPr="001A2B36">
        <w:rPr>
          <w:rFonts w:cs="Times New Roman"/>
        </w:rPr>
        <w:t xml:space="preserve"> Zoals ik net zei, het eigenlijk een beetje invoegen van het taal gewoon leren. Dus dat je dan bijvoorbeeld, al is het maar één keer in de week, gewoon een globale les doet van hey luister eens, vandaag gaan we weer taal oefenen. Het uitdelen van materialen waar ze het dan thuis kunnen leren. Het uitdelen van boekjes, schriftjes. Je krijgt je huiswerk mee. Oké, nou kan ik een beetje zelf mijn taal gaan beoefenen. Dus ik zou dat aanraden.</w:t>
      </w:r>
    </w:p>
    <w:p w14:paraId="3B93571F" w14:textId="20BF34B9" w:rsidR="000132A7" w:rsidRPr="001A2B36" w:rsidRDefault="003079BF" w:rsidP="00EB00BC">
      <w:pPr>
        <w:pStyle w:val="Geenafstand"/>
        <w:spacing w:line="360" w:lineRule="auto"/>
        <w:jc w:val="left"/>
        <w:rPr>
          <w:rFonts w:cs="Times New Roman"/>
        </w:rPr>
      </w:pPr>
      <w:r w:rsidRPr="003079BF">
        <w:rPr>
          <w:rFonts w:cs="Times New Roman"/>
          <w:i/>
          <w:iCs/>
        </w:rPr>
        <w:t>I:</w:t>
      </w:r>
      <w:r w:rsidR="000132A7" w:rsidRPr="001A2B36">
        <w:rPr>
          <w:rFonts w:cs="Times New Roman"/>
        </w:rPr>
        <w:t xml:space="preserve"> We komen een beetje aan het eind van het gesprek nu. Zijn er nog dingen die u zou willen toevoegen, die ik nog niet besproken heb, omtrent taal in de </w:t>
      </w:r>
      <w:r w:rsidR="0035503D" w:rsidRPr="0035503D">
        <w:rPr>
          <w:rFonts w:cs="Times New Roman"/>
          <w:i/>
          <w:iCs/>
        </w:rPr>
        <w:t>Instapeconomie</w:t>
      </w:r>
      <w:r w:rsidR="000132A7" w:rsidRPr="001A2B36">
        <w:rPr>
          <w:rFonts w:cs="Times New Roman"/>
        </w:rPr>
        <w:t>?</w:t>
      </w:r>
    </w:p>
    <w:p w14:paraId="1E8218FB" w14:textId="0F72F7A2" w:rsidR="000132A7" w:rsidRPr="001A2B36" w:rsidRDefault="003079BF" w:rsidP="00EB00BC">
      <w:pPr>
        <w:pStyle w:val="Geenafstand"/>
        <w:spacing w:line="360" w:lineRule="auto"/>
        <w:jc w:val="left"/>
        <w:rPr>
          <w:rFonts w:cs="Times New Roman"/>
        </w:rPr>
      </w:pPr>
      <w:r w:rsidRPr="003079BF">
        <w:rPr>
          <w:rFonts w:cs="Times New Roman"/>
          <w:i/>
          <w:iCs/>
        </w:rPr>
        <w:t>R:</w:t>
      </w:r>
      <w:r w:rsidR="000132A7" w:rsidRPr="001A2B36">
        <w:rPr>
          <w:rFonts w:cs="Times New Roman"/>
        </w:rPr>
        <w:t xml:space="preserve"> Even nadenken. Nee, ik denk het niet. Ik denk dat het wel zo duidelijk is.</w:t>
      </w:r>
    </w:p>
    <w:p w14:paraId="00050B10" w14:textId="2924E46A" w:rsidR="000132A7" w:rsidRPr="001A2B36" w:rsidRDefault="003079BF" w:rsidP="00EB00BC">
      <w:pPr>
        <w:pStyle w:val="Geenafstand"/>
        <w:spacing w:line="360" w:lineRule="auto"/>
        <w:jc w:val="left"/>
        <w:rPr>
          <w:rFonts w:cs="Times New Roman"/>
        </w:rPr>
      </w:pPr>
      <w:r w:rsidRPr="003079BF">
        <w:rPr>
          <w:rFonts w:cs="Times New Roman"/>
          <w:i/>
          <w:iCs/>
        </w:rPr>
        <w:t>I:</w:t>
      </w:r>
      <w:r w:rsidR="000132A7" w:rsidRPr="001A2B36">
        <w:rPr>
          <w:rFonts w:cs="Times New Roman"/>
        </w:rPr>
        <w:t xml:space="preserve"> Super. Bedankt voor je tijd dan. En als je nog wil meelezen met quotes die in mijn onderzoek komen, of een samenvatting van de resultaten van dit kwalitatieve onderzoek, dan kunt u dat altijd aangeven op de mail. En dan zal ik dat gewoon delen. Ik zal het anoniem verwerken en als u nog aanvullingen heeft achteraf, van oh dit ben ik vergeten te vertellen kan je het ook altijd op de mail zetten, dan kan ik het nog meenemen in mijn onderzoek. </w:t>
      </w:r>
    </w:p>
    <w:p w14:paraId="33DB9A94" w14:textId="3F79C6BB" w:rsidR="008A7AFB" w:rsidRDefault="003079BF" w:rsidP="00EB00BC">
      <w:pPr>
        <w:pStyle w:val="Geenafstand"/>
        <w:spacing w:line="360" w:lineRule="auto"/>
        <w:jc w:val="left"/>
        <w:rPr>
          <w:rFonts w:cs="Times New Roman"/>
        </w:rPr>
      </w:pPr>
      <w:r w:rsidRPr="003079BF">
        <w:rPr>
          <w:rFonts w:cs="Times New Roman"/>
          <w:i/>
          <w:iCs/>
        </w:rPr>
        <w:t>R:</w:t>
      </w:r>
      <w:r w:rsidR="000132A7" w:rsidRPr="001A2B36">
        <w:rPr>
          <w:rFonts w:cs="Times New Roman"/>
        </w:rPr>
        <w:t xml:space="preserve"> Oké, ja. Is goed, duidelijk.</w:t>
      </w:r>
      <w:r w:rsidR="008A7AFB">
        <w:rPr>
          <w:rFonts w:cs="Times New Roman"/>
        </w:rPr>
        <w:br w:type="page"/>
      </w:r>
    </w:p>
    <w:p w14:paraId="448EDD43" w14:textId="77777777" w:rsidR="00646749" w:rsidRDefault="00646749" w:rsidP="00646749">
      <w:pPr>
        <w:pStyle w:val="Kop1"/>
        <w:sectPr w:rsidR="00646749" w:rsidSect="00646749">
          <w:type w:val="continuous"/>
          <w:pgSz w:w="11906" w:h="16838" w:code="9"/>
          <w:pgMar w:top="1134" w:right="1418" w:bottom="1418" w:left="1418" w:header="709" w:footer="709" w:gutter="0"/>
          <w:lnNumType w:countBy="1" w:restart="continuous"/>
          <w:cols w:space="708"/>
          <w:docGrid w:linePitch="360"/>
        </w:sectPr>
      </w:pPr>
    </w:p>
    <w:p w14:paraId="47B0BEC2" w14:textId="157ED49A" w:rsidR="00100158" w:rsidRPr="00100158" w:rsidRDefault="00646749" w:rsidP="00100158">
      <w:pPr>
        <w:pStyle w:val="Kop1"/>
      </w:pPr>
      <w:bookmarkStart w:id="38" w:name="_Toc218864629"/>
      <w:r w:rsidRPr="00646749">
        <w:lastRenderedPageBreak/>
        <w:t>BIJLAGE D</w:t>
      </w:r>
      <w:r>
        <w:t>.</w:t>
      </w:r>
      <w:r w:rsidRPr="00646749">
        <w:t xml:space="preserve"> Hiërarchische Codeboom</w:t>
      </w:r>
      <w:bookmarkEnd w:id="38"/>
    </w:p>
    <w:p w14:paraId="689352BA" w14:textId="77777777" w:rsidR="00646749" w:rsidRPr="00646749" w:rsidRDefault="00646749" w:rsidP="00646749">
      <w:pPr>
        <w:pStyle w:val="Geenafstand"/>
        <w:rPr>
          <w:rFonts w:cs="Times New Roman"/>
        </w:rPr>
      </w:pPr>
    </w:p>
    <w:p w14:paraId="76D997F0" w14:textId="77777777" w:rsidR="00646749" w:rsidRPr="00646749" w:rsidRDefault="00646749" w:rsidP="00646749">
      <w:pPr>
        <w:pStyle w:val="Geenafstand"/>
        <w:rPr>
          <w:rFonts w:cs="Times New Roman"/>
        </w:rPr>
      </w:pPr>
      <w:r w:rsidRPr="00646749">
        <w:rPr>
          <w:rFonts w:cs="Times New Roman"/>
        </w:rPr>
        <w:t xml:space="preserve">1. Waargenomen taalontwikkeling </w:t>
      </w:r>
    </w:p>
    <w:p w14:paraId="14A6C162" w14:textId="77777777" w:rsidR="00646749" w:rsidRPr="00646749" w:rsidRDefault="00646749" w:rsidP="00646749">
      <w:pPr>
        <w:pStyle w:val="Geenafstand"/>
        <w:rPr>
          <w:rFonts w:cs="Times New Roman"/>
        </w:rPr>
      </w:pPr>
    </w:p>
    <w:p w14:paraId="5C55955B" w14:textId="77777777" w:rsidR="00646749" w:rsidRPr="00646749" w:rsidRDefault="00646749" w:rsidP="00646749">
      <w:pPr>
        <w:pStyle w:val="Geenafstand"/>
        <w:rPr>
          <w:rFonts w:cs="Times New Roman"/>
        </w:rPr>
      </w:pPr>
      <w:r w:rsidRPr="00646749">
        <w:rPr>
          <w:rFonts w:cs="Times New Roman"/>
        </w:rPr>
        <w:t>1.1 Mondelinge taalvaardigheid (spreken, gesprek, meedoen in overleg)</w:t>
      </w:r>
    </w:p>
    <w:p w14:paraId="5A4FAC35" w14:textId="77777777" w:rsidR="00646749" w:rsidRPr="00646749" w:rsidRDefault="00646749" w:rsidP="00646749">
      <w:pPr>
        <w:pStyle w:val="Geenafstand"/>
        <w:rPr>
          <w:rFonts w:cs="Times New Roman"/>
        </w:rPr>
      </w:pPr>
      <w:r w:rsidRPr="00646749">
        <w:rPr>
          <w:rFonts w:cs="Times New Roman"/>
        </w:rPr>
        <w:t>1.2 Functionele zelfstandigheid (zonder tolk, zelf bellen/afspraak)</w:t>
      </w:r>
    </w:p>
    <w:p w14:paraId="3D8E5987" w14:textId="77777777" w:rsidR="00646749" w:rsidRPr="00646749" w:rsidRDefault="00646749" w:rsidP="00646749">
      <w:pPr>
        <w:pStyle w:val="Geenafstand"/>
        <w:rPr>
          <w:rFonts w:cs="Times New Roman"/>
        </w:rPr>
      </w:pPr>
      <w:r w:rsidRPr="00646749">
        <w:rPr>
          <w:rFonts w:cs="Times New Roman"/>
        </w:rPr>
        <w:t>1.3 Digitale/werkcommunicatie (WhatsApp, e-mail, vergadercontext)</w:t>
      </w:r>
    </w:p>
    <w:p w14:paraId="190D5594" w14:textId="77777777" w:rsidR="00646749" w:rsidRPr="00646749" w:rsidRDefault="00646749" w:rsidP="00646749">
      <w:pPr>
        <w:pStyle w:val="Geenafstand"/>
        <w:rPr>
          <w:rFonts w:cs="Times New Roman"/>
        </w:rPr>
      </w:pPr>
      <w:r w:rsidRPr="00646749">
        <w:rPr>
          <w:rFonts w:cs="Times New Roman"/>
        </w:rPr>
        <w:t>1.4 Schriftelijke taalvaardigheid (formulieren; beperkte groei)</w:t>
      </w:r>
    </w:p>
    <w:p w14:paraId="2F98D7D2" w14:textId="77777777" w:rsidR="00646749" w:rsidRPr="00646749" w:rsidRDefault="00646749" w:rsidP="00646749">
      <w:pPr>
        <w:pStyle w:val="Geenafstand"/>
        <w:rPr>
          <w:rFonts w:cs="Times New Roman"/>
        </w:rPr>
      </w:pPr>
    </w:p>
    <w:p w14:paraId="159C70F4" w14:textId="77777777" w:rsidR="00646749" w:rsidRPr="00646749" w:rsidRDefault="00646749" w:rsidP="00646749">
      <w:pPr>
        <w:pStyle w:val="Geenafstand"/>
        <w:rPr>
          <w:rFonts w:cs="Times New Roman"/>
        </w:rPr>
      </w:pPr>
      <w:r w:rsidRPr="00646749">
        <w:rPr>
          <w:rFonts w:cs="Times New Roman"/>
        </w:rPr>
        <w:t>2. Mechanisme sociale interactie</w:t>
      </w:r>
    </w:p>
    <w:p w14:paraId="2DA5F611" w14:textId="77777777" w:rsidR="00646749" w:rsidRPr="00646749" w:rsidRDefault="00646749" w:rsidP="00646749">
      <w:pPr>
        <w:pStyle w:val="Geenafstand"/>
        <w:rPr>
          <w:rFonts w:cs="Times New Roman"/>
        </w:rPr>
      </w:pPr>
    </w:p>
    <w:p w14:paraId="52DDB135" w14:textId="77777777" w:rsidR="00646749" w:rsidRPr="00646749" w:rsidRDefault="00646749" w:rsidP="00646749">
      <w:pPr>
        <w:pStyle w:val="Geenafstand"/>
        <w:rPr>
          <w:rFonts w:cs="Times New Roman"/>
        </w:rPr>
      </w:pPr>
      <w:r w:rsidRPr="00646749">
        <w:rPr>
          <w:rFonts w:cs="Times New Roman"/>
        </w:rPr>
        <w:t>2.1 Interactie met Nederlandstaligen</w:t>
      </w:r>
    </w:p>
    <w:p w14:paraId="1DE41F97" w14:textId="77777777" w:rsidR="00646749" w:rsidRPr="00646749" w:rsidRDefault="00646749" w:rsidP="00646749">
      <w:pPr>
        <w:pStyle w:val="Geenafstand"/>
        <w:rPr>
          <w:rFonts w:cs="Times New Roman"/>
        </w:rPr>
      </w:pPr>
      <w:r w:rsidRPr="00646749">
        <w:rPr>
          <w:rFonts w:cs="Times New Roman"/>
        </w:rPr>
        <w:t>2.1.1 Contact in activiteiten/projecten (clubs, seniorencafé, evenementen)</w:t>
      </w:r>
    </w:p>
    <w:p w14:paraId="539C9575" w14:textId="77777777" w:rsidR="00646749" w:rsidRPr="00646749" w:rsidRDefault="00646749" w:rsidP="00646749">
      <w:pPr>
        <w:pStyle w:val="Geenafstand"/>
        <w:rPr>
          <w:rFonts w:cs="Times New Roman"/>
        </w:rPr>
      </w:pPr>
      <w:r w:rsidRPr="00646749">
        <w:rPr>
          <w:rFonts w:cs="Times New Roman"/>
        </w:rPr>
        <w:t>2.1.2 Gemengde groepen als prikkel (Nederlands als gedeelde taal)</w:t>
      </w:r>
    </w:p>
    <w:p w14:paraId="391E8CC9" w14:textId="77777777" w:rsidR="00646749" w:rsidRPr="00646749" w:rsidRDefault="00646749" w:rsidP="00646749">
      <w:pPr>
        <w:pStyle w:val="Geenafstand"/>
        <w:jc w:val="left"/>
        <w:rPr>
          <w:rFonts w:cs="Times New Roman"/>
        </w:rPr>
      </w:pPr>
      <w:r w:rsidRPr="00646749">
        <w:rPr>
          <w:rFonts w:cs="Times New Roman"/>
        </w:rPr>
        <w:t>2.1.3 Normering Nederlands (huisregels, aanspreken, “Nederlands praten”)</w:t>
      </w:r>
    </w:p>
    <w:p w14:paraId="640BC858" w14:textId="77777777" w:rsidR="00646749" w:rsidRPr="00646749" w:rsidRDefault="00646749" w:rsidP="00646749">
      <w:pPr>
        <w:pStyle w:val="Geenafstand"/>
        <w:jc w:val="left"/>
        <w:rPr>
          <w:rFonts w:cs="Times New Roman"/>
        </w:rPr>
      </w:pPr>
      <w:r w:rsidRPr="00646749">
        <w:rPr>
          <w:rFonts w:cs="Times New Roman"/>
        </w:rPr>
        <w:t>2.1.4 Formele oefencontexten (vergadering, groepsgesprek, WhatsApp)</w:t>
      </w:r>
    </w:p>
    <w:p w14:paraId="3311C331" w14:textId="77777777" w:rsidR="00646749" w:rsidRPr="00646749" w:rsidRDefault="00646749" w:rsidP="00646749">
      <w:pPr>
        <w:pStyle w:val="Geenafstand"/>
        <w:jc w:val="left"/>
        <w:rPr>
          <w:rFonts w:cs="Times New Roman"/>
        </w:rPr>
      </w:pPr>
      <w:r w:rsidRPr="00646749">
        <w:rPr>
          <w:rFonts w:cs="Times New Roman"/>
        </w:rPr>
        <w:t>2.2 Interactie met moedertaalsprekers</w:t>
      </w:r>
    </w:p>
    <w:p w14:paraId="4B7A05DE" w14:textId="77777777" w:rsidR="00646749" w:rsidRPr="00646749" w:rsidRDefault="00646749" w:rsidP="00646749">
      <w:pPr>
        <w:pStyle w:val="Geenafstand"/>
        <w:jc w:val="left"/>
        <w:rPr>
          <w:rFonts w:cs="Times New Roman"/>
        </w:rPr>
      </w:pPr>
      <w:r w:rsidRPr="00646749">
        <w:rPr>
          <w:rFonts w:cs="Times New Roman"/>
        </w:rPr>
        <w:t>2.2.1 Terugval naar moedertaal (pauze, privé)</w:t>
      </w:r>
    </w:p>
    <w:p w14:paraId="233FF209" w14:textId="77777777" w:rsidR="00646749" w:rsidRPr="00646749" w:rsidRDefault="00646749" w:rsidP="00646749">
      <w:pPr>
        <w:pStyle w:val="Geenafstand"/>
        <w:jc w:val="left"/>
        <w:rPr>
          <w:rFonts w:cs="Times New Roman"/>
        </w:rPr>
      </w:pPr>
      <w:r w:rsidRPr="00646749">
        <w:rPr>
          <w:rFonts w:cs="Times New Roman"/>
        </w:rPr>
        <w:t>2.2.2 Groepsvorming via bestaande netwerken (vriendinnen/buren)</w:t>
      </w:r>
    </w:p>
    <w:p w14:paraId="67351BAF" w14:textId="77777777" w:rsidR="00646749" w:rsidRPr="00646749" w:rsidRDefault="00646749" w:rsidP="00646749">
      <w:pPr>
        <w:pStyle w:val="Geenafstand"/>
        <w:jc w:val="left"/>
        <w:rPr>
          <w:rFonts w:cs="Times New Roman"/>
        </w:rPr>
      </w:pPr>
      <w:r w:rsidRPr="00646749">
        <w:rPr>
          <w:rFonts w:cs="Times New Roman"/>
        </w:rPr>
        <w:t>2.2.3 Moedertaal als pragmatische keuze (begrip/voorkomen miscommunicatie)</w:t>
      </w:r>
    </w:p>
    <w:p w14:paraId="7B73EF4C" w14:textId="77777777" w:rsidR="00646749" w:rsidRPr="00646749" w:rsidRDefault="00646749" w:rsidP="00646749">
      <w:pPr>
        <w:pStyle w:val="Geenafstand"/>
        <w:jc w:val="left"/>
        <w:rPr>
          <w:rFonts w:cs="Times New Roman"/>
        </w:rPr>
      </w:pPr>
      <w:r w:rsidRPr="00646749">
        <w:rPr>
          <w:rFonts w:cs="Times New Roman"/>
        </w:rPr>
        <w:t>2.2.4 Begeleiders hebben beperkte grip (zonder toezicht terugval)</w:t>
      </w:r>
    </w:p>
    <w:p w14:paraId="29B037F0" w14:textId="77777777" w:rsidR="00646749" w:rsidRPr="00646749" w:rsidRDefault="00646749" w:rsidP="00646749">
      <w:pPr>
        <w:pStyle w:val="Geenafstand"/>
        <w:jc w:val="left"/>
        <w:rPr>
          <w:rFonts w:cs="Times New Roman"/>
        </w:rPr>
      </w:pPr>
    </w:p>
    <w:p w14:paraId="685EB971" w14:textId="77777777" w:rsidR="00646749" w:rsidRPr="00646749" w:rsidRDefault="00646749" w:rsidP="00646749">
      <w:pPr>
        <w:pStyle w:val="Geenafstand"/>
        <w:jc w:val="left"/>
        <w:rPr>
          <w:rFonts w:cs="Times New Roman"/>
        </w:rPr>
      </w:pPr>
      <w:r w:rsidRPr="00646749">
        <w:rPr>
          <w:rFonts w:cs="Times New Roman"/>
        </w:rPr>
        <w:t>3. Mechanisme zelfvertrouwen</w:t>
      </w:r>
    </w:p>
    <w:p w14:paraId="14FD1A4A" w14:textId="77777777" w:rsidR="00646749" w:rsidRPr="00646749" w:rsidRDefault="00646749" w:rsidP="00646749">
      <w:pPr>
        <w:pStyle w:val="Geenafstand"/>
        <w:jc w:val="left"/>
        <w:rPr>
          <w:rFonts w:cs="Times New Roman"/>
        </w:rPr>
      </w:pPr>
      <w:r w:rsidRPr="00646749">
        <w:rPr>
          <w:rFonts w:cs="Times New Roman"/>
        </w:rPr>
        <w:br/>
        <w:t>3.1 Veilige leeromgeving en fouttolerantie</w:t>
      </w:r>
      <w:r w:rsidRPr="00646749">
        <w:rPr>
          <w:rFonts w:cs="Times New Roman"/>
        </w:rPr>
        <w:br/>
        <w:t>3.2 Durf om Nederlands te spreken (meer initiatief, “gehoord willen worden”)</w:t>
      </w:r>
      <w:r w:rsidRPr="00646749">
        <w:rPr>
          <w:rFonts w:cs="Times New Roman"/>
        </w:rPr>
        <w:br/>
        <w:t>3.3 Autonomie/agency (zelf regelen, zelf gesprekken)</w:t>
      </w:r>
      <w:r w:rsidRPr="00646749">
        <w:rPr>
          <w:rFonts w:cs="Times New Roman"/>
        </w:rPr>
        <w:br/>
        <w:t>3.4 Afbouw afhankelijkheid van familie/tolk</w:t>
      </w:r>
      <w:r w:rsidRPr="00646749">
        <w:rPr>
          <w:rFonts w:cs="Times New Roman"/>
        </w:rPr>
        <w:br/>
        <w:t>3.5 Doorstroom/extern functioneren ondanks imperfecte taal</w:t>
      </w:r>
    </w:p>
    <w:p w14:paraId="4CE6547C" w14:textId="77777777" w:rsidR="00646749" w:rsidRPr="00646749" w:rsidRDefault="00646749" w:rsidP="00646749">
      <w:pPr>
        <w:pStyle w:val="Geenafstand"/>
        <w:jc w:val="left"/>
        <w:rPr>
          <w:rFonts w:cs="Times New Roman"/>
        </w:rPr>
      </w:pPr>
    </w:p>
    <w:p w14:paraId="3A5F0DE7" w14:textId="1718A845" w:rsidR="00646749" w:rsidRPr="00646749" w:rsidRDefault="00646749" w:rsidP="00646749">
      <w:pPr>
        <w:pStyle w:val="Geenafstand"/>
        <w:jc w:val="left"/>
        <w:rPr>
          <w:rFonts w:cs="Times New Roman"/>
        </w:rPr>
      </w:pPr>
      <w:r w:rsidRPr="00646749">
        <w:rPr>
          <w:rFonts w:cs="Times New Roman"/>
        </w:rPr>
        <w:t>4. Mechanisme toegang tot taallessen</w:t>
      </w:r>
    </w:p>
    <w:p w14:paraId="6BA52AAF" w14:textId="77777777" w:rsidR="00646749" w:rsidRPr="00646749" w:rsidRDefault="00646749" w:rsidP="00646749">
      <w:pPr>
        <w:pStyle w:val="Geenafstand"/>
        <w:jc w:val="left"/>
        <w:rPr>
          <w:rFonts w:cs="Times New Roman"/>
        </w:rPr>
      </w:pPr>
      <w:r w:rsidRPr="00646749">
        <w:rPr>
          <w:rFonts w:cs="Times New Roman"/>
        </w:rPr>
        <w:t>4.1 Intern aanbod (op locatie, niveaugroepen, spreekondersteuning)</w:t>
      </w:r>
      <w:r w:rsidRPr="00646749">
        <w:rPr>
          <w:rFonts w:cs="Times New Roman"/>
        </w:rPr>
        <w:br/>
        <w:t>4.2 Extern aanbod (Taalhuis/Mondriaan)</w:t>
      </w:r>
      <w:r w:rsidRPr="00646749">
        <w:rPr>
          <w:rFonts w:cs="Times New Roman"/>
        </w:rPr>
        <w:br/>
        <w:t>4.3 Aanvullende ondersteuning (peer support, taalboeders, huiswerkgroep)</w:t>
      </w:r>
      <w:r w:rsidRPr="00646749">
        <w:rPr>
          <w:rFonts w:cs="Times New Roman"/>
        </w:rPr>
        <w:br/>
        <w:t>4.4 Barrières: wachtlijsten, tijd/zorgtaken, motivatie/zelfbeeld (“ik kan niet meer leren”)</w:t>
      </w:r>
    </w:p>
    <w:p w14:paraId="3A637EA0" w14:textId="77777777" w:rsidR="00646749" w:rsidRPr="00646749" w:rsidRDefault="00646749" w:rsidP="00646749">
      <w:pPr>
        <w:pStyle w:val="Geenafstand"/>
        <w:jc w:val="left"/>
        <w:rPr>
          <w:rFonts w:cs="Times New Roman"/>
        </w:rPr>
      </w:pPr>
    </w:p>
    <w:p w14:paraId="15FD8E21" w14:textId="77777777" w:rsidR="00646749" w:rsidRPr="00646749" w:rsidRDefault="00646749" w:rsidP="00646749">
      <w:pPr>
        <w:pStyle w:val="Geenafstand"/>
        <w:jc w:val="left"/>
        <w:rPr>
          <w:rFonts w:cs="Times New Roman"/>
        </w:rPr>
      </w:pPr>
      <w:r w:rsidRPr="00646749">
        <w:rPr>
          <w:rFonts w:cs="Times New Roman"/>
        </w:rPr>
        <w:t xml:space="preserve">5. Context en randvoorwaarden </w:t>
      </w:r>
    </w:p>
    <w:p w14:paraId="3B423ED6" w14:textId="77777777" w:rsidR="00646749" w:rsidRPr="00646749" w:rsidRDefault="00646749" w:rsidP="00646749">
      <w:pPr>
        <w:pStyle w:val="Geenafstand"/>
        <w:jc w:val="left"/>
        <w:rPr>
          <w:rFonts w:cs="Times New Roman"/>
        </w:rPr>
      </w:pPr>
      <w:r w:rsidRPr="00646749">
        <w:rPr>
          <w:rFonts w:cs="Times New Roman"/>
        </w:rPr>
        <w:br/>
        <w:t>5.1 Individuele leerbelemmeringen (analfabetisme/alfabetverschillen, lage scholing)</w:t>
      </w:r>
      <w:r w:rsidRPr="00646749">
        <w:rPr>
          <w:rFonts w:cs="Times New Roman"/>
        </w:rPr>
        <w:br/>
        <w:t>5.2 Psychosociale en gezondheidsfactoren</w:t>
      </w:r>
      <w:r w:rsidRPr="00646749">
        <w:rPr>
          <w:rFonts w:cs="Times New Roman"/>
        </w:rPr>
        <w:br/>
        <w:t>5.3 Praktische druk (gezin, afspraken)</w:t>
      </w:r>
    </w:p>
    <w:p w14:paraId="77717014" w14:textId="77777777" w:rsidR="00646749" w:rsidRPr="00646749" w:rsidRDefault="00646749" w:rsidP="00646749">
      <w:pPr>
        <w:pStyle w:val="Geenafstand"/>
        <w:jc w:val="left"/>
        <w:rPr>
          <w:rFonts w:cs="Times New Roman"/>
        </w:rPr>
      </w:pPr>
    </w:p>
    <w:p w14:paraId="55E5B563" w14:textId="06DF7CF6" w:rsidR="00646749" w:rsidRDefault="00646749" w:rsidP="00646749">
      <w:pPr>
        <w:pStyle w:val="Geenafstand"/>
        <w:jc w:val="left"/>
        <w:rPr>
          <w:rFonts w:cs="Times New Roman"/>
        </w:rPr>
      </w:pPr>
      <w:r w:rsidRPr="00646749">
        <w:rPr>
          <w:rFonts w:cs="Times New Roman"/>
        </w:rPr>
        <w:t>Bron</w:t>
      </w:r>
      <w:r w:rsidR="00594FDA">
        <w:rPr>
          <w:rFonts w:cs="Times New Roman"/>
        </w:rPr>
        <w:t xml:space="preserve">: </w:t>
      </w:r>
      <w:r w:rsidRPr="00646749">
        <w:rPr>
          <w:rFonts w:cs="Times New Roman"/>
        </w:rPr>
        <w:t>beide interviews (zie Bijlage B &amp; Bijlage C)</w:t>
      </w:r>
    </w:p>
    <w:p w14:paraId="7F0A8BBB" w14:textId="77777777" w:rsidR="00646749" w:rsidRDefault="00646749">
      <w:pPr>
        <w:spacing w:before="0" w:after="160" w:line="278" w:lineRule="auto"/>
        <w:jc w:val="left"/>
        <w:rPr>
          <w:rFonts w:cs="Times New Roman"/>
        </w:rPr>
      </w:pPr>
      <w:r>
        <w:rPr>
          <w:rFonts w:cs="Times New Roman"/>
        </w:rPr>
        <w:br w:type="page"/>
      </w:r>
    </w:p>
    <w:p w14:paraId="782E84D1" w14:textId="77777777" w:rsidR="00646749" w:rsidRPr="00E45E96" w:rsidRDefault="00646749" w:rsidP="00646749">
      <w:pPr>
        <w:pStyle w:val="Kop1"/>
      </w:pPr>
      <w:bookmarkStart w:id="39" w:name="_Toc218864630"/>
      <w:r>
        <w:lastRenderedPageBreak/>
        <w:t>BIJLAGE E.</w:t>
      </w:r>
      <w:r w:rsidRPr="00E45E96">
        <w:t xml:space="preserve"> </w:t>
      </w:r>
      <w:r>
        <w:t>Voorbeeld gecodeerd fragment</w:t>
      </w:r>
      <w:bookmarkEnd w:id="39"/>
    </w:p>
    <w:p w14:paraId="2BAA47C7" w14:textId="36D906F5" w:rsidR="00646749" w:rsidRPr="00E45E96" w:rsidRDefault="00646749" w:rsidP="00646749">
      <w:pPr>
        <w:pStyle w:val="Normaalweb"/>
        <w:jc w:val="left"/>
      </w:pPr>
      <w:r w:rsidRPr="00E45E96">
        <w:t>Fragment (</w:t>
      </w:r>
      <w:r>
        <w:t>zie Bijlage C</w:t>
      </w:r>
      <w:r w:rsidR="006631E9">
        <w:t>, regel 81-86</w:t>
      </w:r>
      <w:r>
        <w:t xml:space="preserve">) </w:t>
      </w:r>
      <w:r w:rsidRPr="00E45E96">
        <w:t xml:space="preserve">beschrijving dat formulieren lastig blijven, maar dat spreken/WhatsApp/vergaderingen duidelijk vooruitgaan en dat men geen eigen taal wil in vergadercontext. </w:t>
      </w:r>
    </w:p>
    <w:p w14:paraId="3E906EE4" w14:textId="77777777" w:rsidR="00646749" w:rsidRPr="00E45E96" w:rsidRDefault="00646749" w:rsidP="00646749">
      <w:pPr>
        <w:pStyle w:val="Normaalweb"/>
        <w:jc w:val="left"/>
      </w:pPr>
      <w:r w:rsidRPr="00E45E96">
        <w:t>Open codes</w:t>
      </w:r>
      <w:r w:rsidRPr="00E45E96">
        <w:br/>
        <w:t>– schriftelijke vaardigheden blijven lastig</w:t>
      </w:r>
      <w:r w:rsidRPr="00E45E96">
        <w:br/>
        <w:t>– mondelinge vaardigheden verbeteren</w:t>
      </w:r>
      <w:r w:rsidRPr="00E45E96">
        <w:br/>
        <w:t>– vergaderingen als oefencontext</w:t>
      </w:r>
      <w:r w:rsidRPr="00E45E96">
        <w:br/>
        <w:t>– WhatsApp als oefencontext</w:t>
      </w:r>
      <w:r w:rsidRPr="00E45E96">
        <w:br/>
        <w:t>– normering: geen eigen taal</w:t>
      </w:r>
    </w:p>
    <w:p w14:paraId="45FAF340" w14:textId="77777777" w:rsidR="00646749" w:rsidRPr="00E45E96" w:rsidRDefault="00646749" w:rsidP="00646749">
      <w:pPr>
        <w:pStyle w:val="Normaalweb"/>
        <w:jc w:val="left"/>
      </w:pPr>
      <w:r w:rsidRPr="00E45E96">
        <w:t>Axiale clustering</w:t>
      </w:r>
      <w:r w:rsidRPr="00E45E96">
        <w:br/>
        <w:t>– uitkomst: mondelinge taalwinst domineert</w:t>
      </w:r>
      <w:r w:rsidRPr="00E45E96">
        <w:br/>
        <w:t>– sociale interactie met Nederlandstaligen: formele werkcontext stimuleert NL gebruik</w:t>
      </w:r>
      <w:r w:rsidRPr="00E45E96">
        <w:br/>
        <w:t>– sociale interactie met moedertaalsprekers: normering probeert terugval te beperken</w:t>
      </w:r>
    </w:p>
    <w:p w14:paraId="4752B099" w14:textId="77777777" w:rsidR="00646749" w:rsidRDefault="00646749" w:rsidP="00646749">
      <w:pPr>
        <w:pStyle w:val="Normaalweb"/>
        <w:jc w:val="left"/>
      </w:pPr>
      <w:r w:rsidRPr="00E45E96">
        <w:t>Selectieve koppeling aan mechanismen</w:t>
      </w:r>
      <w:r w:rsidRPr="00E45E96">
        <w:br/>
        <w:t>– mechanisme sociale interactie (met NL-sprekers via werksetting + normering)</w:t>
      </w:r>
      <w:r w:rsidRPr="00E45E96">
        <w:br/>
        <w:t>– mechanisme sociale interactie (moedertaal terugdringen via regels)</w:t>
      </w:r>
      <w:r w:rsidRPr="00E45E96">
        <w:br/>
        <w:t>– uitkomst: schriftelijke taal blijft achter</w:t>
      </w:r>
    </w:p>
    <w:p w14:paraId="293834C2" w14:textId="5C4343E1" w:rsidR="006631E9" w:rsidRPr="00E45E96" w:rsidRDefault="006631E9" w:rsidP="00646749">
      <w:pPr>
        <w:pStyle w:val="Normaalweb"/>
        <w:jc w:val="left"/>
      </w:pPr>
      <w:r w:rsidRPr="006631E9">
        <w:t>Dit fragment illustreert met name subcodes 1.1, 1.3, 1.4, 2.1.3 en 2.1.4 uit de hiërarchische codeboom.</w:t>
      </w:r>
    </w:p>
    <w:p w14:paraId="294FB647" w14:textId="77777777" w:rsidR="00646749" w:rsidRPr="00646749" w:rsidRDefault="00646749" w:rsidP="00646749">
      <w:pPr>
        <w:pStyle w:val="Geenafstand"/>
        <w:jc w:val="left"/>
        <w:rPr>
          <w:rFonts w:cs="Times New Roman"/>
        </w:rPr>
      </w:pPr>
    </w:p>
    <w:p w14:paraId="5C8608ED" w14:textId="19FDACD1" w:rsidR="000132A7" w:rsidRPr="001A2B36" w:rsidRDefault="008A7AFB" w:rsidP="00646749">
      <w:pPr>
        <w:pStyle w:val="Geenafstand"/>
        <w:jc w:val="left"/>
        <w:rPr>
          <w:rFonts w:cs="Times New Roman"/>
        </w:rPr>
      </w:pPr>
      <w:r>
        <w:rPr>
          <w:rFonts w:cs="Times New Roman"/>
        </w:rPr>
        <w:br/>
      </w:r>
    </w:p>
    <w:p w14:paraId="7EEF09C2" w14:textId="3A44BB96" w:rsidR="008A7AFB" w:rsidRDefault="008A7AFB" w:rsidP="00B02511">
      <w:pPr>
        <w:pStyle w:val="Geenafstand"/>
        <w:jc w:val="left"/>
      </w:pPr>
      <w:r>
        <w:br/>
      </w:r>
    </w:p>
    <w:p w14:paraId="79DD45E0" w14:textId="77777777" w:rsidR="008A7AFB" w:rsidRDefault="008A7AFB">
      <w:pPr>
        <w:spacing w:before="0" w:after="160" w:line="278" w:lineRule="auto"/>
        <w:jc w:val="left"/>
      </w:pPr>
      <w:r>
        <w:br w:type="page"/>
      </w:r>
    </w:p>
    <w:p w14:paraId="757F9359" w14:textId="77777777" w:rsidR="00492B4D" w:rsidRPr="00C43CCC" w:rsidRDefault="00492B4D" w:rsidP="00B02511">
      <w:pPr>
        <w:pStyle w:val="Geenafstand"/>
        <w:jc w:val="left"/>
      </w:pPr>
    </w:p>
    <w:sectPr w:rsidR="00492B4D" w:rsidRPr="00C43CCC" w:rsidSect="000132A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7BE0" w14:textId="77777777" w:rsidR="00FE41D1" w:rsidRDefault="00FE41D1" w:rsidP="002856C6">
      <w:pPr>
        <w:spacing w:before="0" w:after="0" w:line="240" w:lineRule="auto"/>
      </w:pPr>
      <w:r>
        <w:separator/>
      </w:r>
    </w:p>
  </w:endnote>
  <w:endnote w:type="continuationSeparator" w:id="0">
    <w:p w14:paraId="35A80546" w14:textId="77777777" w:rsidR="00FE41D1" w:rsidRDefault="00FE41D1" w:rsidP="0028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C503" w14:textId="7366AD38" w:rsidR="002856C6" w:rsidRDefault="00C03651">
    <w:pPr>
      <w:pStyle w:val="Voettekst"/>
    </w:pPr>
    <w:r>
      <w:rPr>
        <w:noProof/>
      </w:rPr>
      <mc:AlternateContent>
        <mc:Choice Requires="wps">
          <w:drawing>
            <wp:anchor distT="0" distB="0" distL="0" distR="0" simplePos="0" relativeHeight="251659264" behindDoc="0" locked="0" layoutInCell="1" allowOverlap="1" wp14:anchorId="451034A1" wp14:editId="7F5B1DE2">
              <wp:simplePos x="635" y="635"/>
              <wp:positionH relativeFrom="page">
                <wp:align>left</wp:align>
              </wp:positionH>
              <wp:positionV relativeFrom="page">
                <wp:align>bottom</wp:align>
              </wp:positionV>
              <wp:extent cx="1814830" cy="651510"/>
              <wp:effectExtent l="0" t="0" r="1270" b="0"/>
              <wp:wrapNone/>
              <wp:docPr id="802207732"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651510"/>
                      </a:xfrm>
                      <a:prstGeom prst="rect">
                        <a:avLst/>
                      </a:prstGeom>
                      <a:noFill/>
                      <a:ln>
                        <a:noFill/>
                      </a:ln>
                    </wps:spPr>
                    <wps:txbx>
                      <w:txbxContent>
                        <w:p w14:paraId="217E8735" w14:textId="0E15C52A" w:rsidR="00C03651" w:rsidRPr="00C03651" w:rsidRDefault="00C03651" w:rsidP="00C03651">
                          <w:pPr>
                            <w:spacing w:after="0"/>
                            <w:rPr>
                              <w:rFonts w:ascii="Aptos" w:eastAsia="Aptos" w:hAnsi="Aptos" w:cs="Aptos"/>
                              <w:noProof/>
                              <w:color w:val="000000"/>
                              <w:sz w:val="20"/>
                              <w:szCs w:val="20"/>
                            </w:rPr>
                          </w:pPr>
                          <w:r w:rsidRPr="00C0365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034A1" id="_x0000_t202" coordsize="21600,21600" o:spt="202" path="m,l,21600r21600,l21600,xe">
              <v:stroke joinstyle="miter"/>
              <v:path gradientshapeok="t" o:connecttype="rect"/>
            </v:shapetype>
            <v:shape id="Text Box 2" o:spid="_x0000_s1026" type="#_x0000_t202" alt="Classified as Internal | Intern" style="position:absolute;left:0;text-align:left;margin-left:0;margin-top:0;width:142.9pt;height:51.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" filled="f" stroked="f">
              <v:textbox style="mso-fit-shape-to-text:t" inset="20pt,0,0,15pt">
                <w:txbxContent>
                  <w:p w14:paraId="217E8735" w14:textId="0E15C52A" w:rsidR="00C03651" w:rsidRPr="00C03651" w:rsidRDefault="00C03651" w:rsidP="00C03651">
                    <w:pPr>
                      <w:spacing w:after="0"/>
                      <w:rPr>
                        <w:rFonts w:ascii="Aptos" w:eastAsia="Aptos" w:hAnsi="Aptos" w:cs="Aptos"/>
                        <w:noProof/>
                        <w:color w:val="000000"/>
                        <w:sz w:val="20"/>
                        <w:szCs w:val="20"/>
                      </w:rPr>
                    </w:pPr>
                    <w:r w:rsidRPr="00C03651">
                      <w:rPr>
                        <w:rFonts w:ascii="Aptos" w:eastAsia="Aptos" w:hAnsi="Aptos" w:cs="Aptos"/>
                        <w:noProof/>
                        <w:color w:val="000000"/>
                        <w:sz w:val="20"/>
                        <w:szCs w:val="20"/>
                      </w:rPr>
                      <w:t>Classified as Internal | Intern</w:t>
                    </w:r>
                  </w:p>
                </w:txbxContent>
              </v:textbox>
              <w10:wrap anchorx="page" anchory="page"/>
            </v:shape>
          </w:pict>
        </mc:Fallback>
      </mc:AlternateContent>
    </w:r>
  </w:p>
  <w:p w14:paraId="386A85E2" w14:textId="77777777" w:rsidR="007070A7" w:rsidRDefault="007070A7"/>
  <w:p w14:paraId="0D5889FB" w14:textId="77777777" w:rsidR="007070A7" w:rsidRDefault="007070A7"/>
  <w:p w14:paraId="6FA09538" w14:textId="77777777" w:rsidR="007070A7" w:rsidRDefault="007070A7"/>
  <w:p w14:paraId="6C2A0187" w14:textId="77777777" w:rsidR="007070A7" w:rsidRDefault="007070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1A6A" w14:textId="7115FA03" w:rsidR="002856C6" w:rsidRDefault="00C03651">
    <w:pPr>
      <w:pStyle w:val="Voettekst"/>
    </w:pPr>
    <w:r>
      <w:rPr>
        <w:noProof/>
      </w:rPr>
      <mc:AlternateContent>
        <mc:Choice Requires="wps">
          <w:drawing>
            <wp:anchor distT="0" distB="0" distL="0" distR="0" simplePos="0" relativeHeight="251658240" behindDoc="0" locked="0" layoutInCell="1" allowOverlap="1" wp14:anchorId="73252CF0" wp14:editId="72C349C2">
              <wp:simplePos x="635" y="635"/>
              <wp:positionH relativeFrom="page">
                <wp:align>left</wp:align>
              </wp:positionH>
              <wp:positionV relativeFrom="page">
                <wp:align>bottom</wp:align>
              </wp:positionV>
              <wp:extent cx="1814830" cy="651510"/>
              <wp:effectExtent l="0" t="0" r="1270" b="0"/>
              <wp:wrapNone/>
              <wp:docPr id="636896365"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651510"/>
                      </a:xfrm>
                      <a:prstGeom prst="rect">
                        <a:avLst/>
                      </a:prstGeom>
                      <a:noFill/>
                      <a:ln>
                        <a:noFill/>
                      </a:ln>
                    </wps:spPr>
                    <wps:txbx>
                      <w:txbxContent>
                        <w:p w14:paraId="24FC3C1D" w14:textId="7B9AECD6" w:rsidR="00C03651" w:rsidRPr="00C03651" w:rsidRDefault="00C03651" w:rsidP="00C03651">
                          <w:pPr>
                            <w:spacing w:after="0"/>
                            <w:rPr>
                              <w:rFonts w:ascii="Aptos" w:eastAsia="Aptos" w:hAnsi="Aptos" w:cs="Aptos"/>
                              <w:noProof/>
                              <w:color w:val="000000"/>
                              <w:sz w:val="20"/>
                              <w:szCs w:val="20"/>
                            </w:rPr>
                          </w:pPr>
                          <w:r w:rsidRPr="00C0365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52CF0" id="_x0000_t202" coordsize="21600,21600" o:spt="202" path="m,l,21600r21600,l21600,xe">
              <v:stroke joinstyle="miter"/>
              <v:path gradientshapeok="t" o:connecttype="rect"/>
            </v:shapetype>
            <v:shape id="Text Box 1" o:spid="_x0000_s1027" type="#_x0000_t202" alt="Classified as Internal | Intern" style="position:absolute;left:0;text-align:left;margin-left:0;margin-top:0;width:142.9pt;height:51.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" filled="f" stroked="f">
              <v:textbox style="mso-fit-shape-to-text:t" inset="20pt,0,0,15pt">
                <w:txbxContent>
                  <w:p w14:paraId="24FC3C1D" w14:textId="7B9AECD6" w:rsidR="00C03651" w:rsidRPr="00C03651" w:rsidRDefault="00C03651" w:rsidP="00C03651">
                    <w:pPr>
                      <w:spacing w:after="0"/>
                      <w:rPr>
                        <w:rFonts w:ascii="Aptos" w:eastAsia="Aptos" w:hAnsi="Aptos" w:cs="Aptos"/>
                        <w:noProof/>
                        <w:color w:val="000000"/>
                        <w:sz w:val="20"/>
                        <w:szCs w:val="20"/>
                      </w:rPr>
                    </w:pPr>
                    <w:r w:rsidRPr="00C03651">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D98C" w14:textId="77777777" w:rsidR="00FE41D1" w:rsidRDefault="00FE41D1" w:rsidP="002856C6">
      <w:pPr>
        <w:spacing w:before="0" w:after="0" w:line="240" w:lineRule="auto"/>
      </w:pPr>
      <w:r>
        <w:separator/>
      </w:r>
    </w:p>
  </w:footnote>
  <w:footnote w:type="continuationSeparator" w:id="0">
    <w:p w14:paraId="586024A8" w14:textId="77777777" w:rsidR="00FE41D1" w:rsidRDefault="00FE41D1" w:rsidP="002856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78D8" w14:textId="77777777" w:rsidR="002856C6" w:rsidRDefault="002856C6">
    <w:pPr>
      <w:pStyle w:val="Koptekst"/>
    </w:pPr>
  </w:p>
  <w:p w14:paraId="485EEB8E" w14:textId="77777777" w:rsidR="007070A7" w:rsidRDefault="007070A7"/>
  <w:p w14:paraId="4F597CED" w14:textId="77777777" w:rsidR="007070A7" w:rsidRDefault="007070A7"/>
  <w:p w14:paraId="3CF723BD" w14:textId="77777777" w:rsidR="007070A7" w:rsidRDefault="007070A7"/>
  <w:p w14:paraId="62EB38C3" w14:textId="77777777" w:rsidR="007070A7" w:rsidRDefault="007070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A693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6E25C3"/>
    <w:multiLevelType w:val="multilevel"/>
    <w:tmpl w:val="CBC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7FCE"/>
    <w:multiLevelType w:val="hybridMultilevel"/>
    <w:tmpl w:val="2934F2EC"/>
    <w:lvl w:ilvl="0" w:tplc="1BFE3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217F0"/>
    <w:multiLevelType w:val="hybridMultilevel"/>
    <w:tmpl w:val="A058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92709"/>
    <w:multiLevelType w:val="multilevel"/>
    <w:tmpl w:val="58BA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F3933"/>
    <w:multiLevelType w:val="multilevel"/>
    <w:tmpl w:val="351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D03C4"/>
    <w:multiLevelType w:val="multilevel"/>
    <w:tmpl w:val="3CF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0648B"/>
    <w:multiLevelType w:val="hybridMultilevel"/>
    <w:tmpl w:val="60367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797BBB"/>
    <w:multiLevelType w:val="multilevel"/>
    <w:tmpl w:val="1DF80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9"/>
      <w:numFmt w:val="bullet"/>
      <w:lvlText w:val="-"/>
      <w:lvlJc w:val="left"/>
      <w:pPr>
        <w:ind w:left="2160" w:hanging="360"/>
      </w:pPr>
      <w:rPr>
        <w:rFonts w:ascii="Times New Roman" w:eastAsia="Times New Roman" w:hAnsi="Times New Roman" w:cs="Times New Roman" w:hint="default"/>
      </w:rPr>
    </w:lvl>
    <w:lvl w:ilvl="3">
      <w:start w:val="2"/>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424B5B"/>
    <w:multiLevelType w:val="multilevel"/>
    <w:tmpl w:val="6EA6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0699A"/>
    <w:multiLevelType w:val="hybridMultilevel"/>
    <w:tmpl w:val="01E03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197D2B"/>
    <w:multiLevelType w:val="hybridMultilevel"/>
    <w:tmpl w:val="B302D9D4"/>
    <w:lvl w:ilvl="0" w:tplc="43B28C60">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0118C"/>
    <w:multiLevelType w:val="hybridMultilevel"/>
    <w:tmpl w:val="3A6006C8"/>
    <w:lvl w:ilvl="0" w:tplc="DA4E7C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C8F4E0A"/>
    <w:multiLevelType w:val="hybridMultilevel"/>
    <w:tmpl w:val="351822B8"/>
    <w:lvl w:ilvl="0" w:tplc="C454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FB2A63"/>
    <w:multiLevelType w:val="multilevel"/>
    <w:tmpl w:val="BAB43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E09C1"/>
    <w:multiLevelType w:val="hybridMultilevel"/>
    <w:tmpl w:val="EADC7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2F592B"/>
    <w:multiLevelType w:val="hybridMultilevel"/>
    <w:tmpl w:val="BCD0E6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2F6096"/>
    <w:multiLevelType w:val="hybridMultilevel"/>
    <w:tmpl w:val="6CA42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752F5F"/>
    <w:multiLevelType w:val="hybridMultilevel"/>
    <w:tmpl w:val="EA1E4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669DC"/>
    <w:multiLevelType w:val="multilevel"/>
    <w:tmpl w:val="B3A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87420"/>
    <w:multiLevelType w:val="hybridMultilevel"/>
    <w:tmpl w:val="1B58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82357"/>
    <w:multiLevelType w:val="hybridMultilevel"/>
    <w:tmpl w:val="68C0E374"/>
    <w:lvl w:ilvl="0" w:tplc="C13835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C9E0A02"/>
    <w:multiLevelType w:val="multilevel"/>
    <w:tmpl w:val="609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841592">
    <w:abstractNumId w:val="19"/>
  </w:num>
  <w:num w:numId="2" w16cid:durableId="430974496">
    <w:abstractNumId w:val="15"/>
  </w:num>
  <w:num w:numId="3" w16cid:durableId="931166598">
    <w:abstractNumId w:val="10"/>
  </w:num>
  <w:num w:numId="4" w16cid:durableId="1780370851">
    <w:abstractNumId w:val="18"/>
  </w:num>
  <w:num w:numId="5" w16cid:durableId="1820461048">
    <w:abstractNumId w:val="7"/>
  </w:num>
  <w:num w:numId="6" w16cid:durableId="1540238496">
    <w:abstractNumId w:val="3"/>
  </w:num>
  <w:num w:numId="7" w16cid:durableId="179468639">
    <w:abstractNumId w:val="16"/>
  </w:num>
  <w:num w:numId="8" w16cid:durableId="160316411">
    <w:abstractNumId w:val="1"/>
  </w:num>
  <w:num w:numId="9" w16cid:durableId="1116606909">
    <w:abstractNumId w:val="9"/>
  </w:num>
  <w:num w:numId="10" w16cid:durableId="1482699558">
    <w:abstractNumId w:val="4"/>
  </w:num>
  <w:num w:numId="11" w16cid:durableId="176122990">
    <w:abstractNumId w:val="6"/>
  </w:num>
  <w:num w:numId="12" w16cid:durableId="2019888027">
    <w:abstractNumId w:val="22"/>
  </w:num>
  <w:num w:numId="13" w16cid:durableId="188835226">
    <w:abstractNumId w:val="17"/>
  </w:num>
  <w:num w:numId="14" w16cid:durableId="1478254922">
    <w:abstractNumId w:val="11"/>
  </w:num>
  <w:num w:numId="15" w16cid:durableId="1108424127">
    <w:abstractNumId w:val="5"/>
  </w:num>
  <w:num w:numId="16" w16cid:durableId="658967235">
    <w:abstractNumId w:val="20"/>
  </w:num>
  <w:num w:numId="17" w16cid:durableId="415832929">
    <w:abstractNumId w:val="2"/>
  </w:num>
  <w:num w:numId="18" w16cid:durableId="1899314212">
    <w:abstractNumId w:val="8"/>
    <w:lvlOverride w:ilvl="0">
      <w:startOverride w:val="1"/>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43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054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4661153">
    <w:abstractNumId w:val="14"/>
  </w:num>
  <w:num w:numId="22" w16cid:durableId="99300868">
    <w:abstractNumId w:val="0"/>
  </w:num>
  <w:num w:numId="23" w16cid:durableId="643195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63"/>
    <w:rsid w:val="00003919"/>
    <w:rsid w:val="00005A88"/>
    <w:rsid w:val="000132A7"/>
    <w:rsid w:val="00014C16"/>
    <w:rsid w:val="00017404"/>
    <w:rsid w:val="000176A9"/>
    <w:rsid w:val="00020DB0"/>
    <w:rsid w:val="00024F0A"/>
    <w:rsid w:val="00026C15"/>
    <w:rsid w:val="0004103A"/>
    <w:rsid w:val="0005555F"/>
    <w:rsid w:val="000608D7"/>
    <w:rsid w:val="000665B5"/>
    <w:rsid w:val="00070B49"/>
    <w:rsid w:val="00071BF8"/>
    <w:rsid w:val="000732BC"/>
    <w:rsid w:val="00074D5C"/>
    <w:rsid w:val="00081C4A"/>
    <w:rsid w:val="00082073"/>
    <w:rsid w:val="00083246"/>
    <w:rsid w:val="000834A6"/>
    <w:rsid w:val="000846D9"/>
    <w:rsid w:val="000863CF"/>
    <w:rsid w:val="00095B3E"/>
    <w:rsid w:val="00097552"/>
    <w:rsid w:val="000A15E4"/>
    <w:rsid w:val="000A7990"/>
    <w:rsid w:val="000B0507"/>
    <w:rsid w:val="000B1167"/>
    <w:rsid w:val="000B42E6"/>
    <w:rsid w:val="000B508F"/>
    <w:rsid w:val="000B5162"/>
    <w:rsid w:val="000B5F51"/>
    <w:rsid w:val="000C1CE1"/>
    <w:rsid w:val="000C546D"/>
    <w:rsid w:val="000C6CAA"/>
    <w:rsid w:val="000C78EB"/>
    <w:rsid w:val="000D1AF9"/>
    <w:rsid w:val="000D2166"/>
    <w:rsid w:val="000D41FC"/>
    <w:rsid w:val="000D428D"/>
    <w:rsid w:val="000E0207"/>
    <w:rsid w:val="000E3B1E"/>
    <w:rsid w:val="000E4D31"/>
    <w:rsid w:val="000E6585"/>
    <w:rsid w:val="000E678F"/>
    <w:rsid w:val="00100083"/>
    <w:rsid w:val="00100158"/>
    <w:rsid w:val="001119C7"/>
    <w:rsid w:val="00116753"/>
    <w:rsid w:val="001179CD"/>
    <w:rsid w:val="0012263F"/>
    <w:rsid w:val="00124ADE"/>
    <w:rsid w:val="00130953"/>
    <w:rsid w:val="00131E8E"/>
    <w:rsid w:val="0014549F"/>
    <w:rsid w:val="001479C4"/>
    <w:rsid w:val="00153698"/>
    <w:rsid w:val="00154044"/>
    <w:rsid w:val="00157DCD"/>
    <w:rsid w:val="00160CCC"/>
    <w:rsid w:val="0016468B"/>
    <w:rsid w:val="0016481F"/>
    <w:rsid w:val="00166E26"/>
    <w:rsid w:val="001738AC"/>
    <w:rsid w:val="001765F7"/>
    <w:rsid w:val="00183C65"/>
    <w:rsid w:val="001844F7"/>
    <w:rsid w:val="00186171"/>
    <w:rsid w:val="0018639F"/>
    <w:rsid w:val="00193926"/>
    <w:rsid w:val="00195853"/>
    <w:rsid w:val="001973FF"/>
    <w:rsid w:val="001B3E2A"/>
    <w:rsid w:val="001B597C"/>
    <w:rsid w:val="001D6790"/>
    <w:rsid w:val="001D6978"/>
    <w:rsid w:val="001E3438"/>
    <w:rsid w:val="001F1BFD"/>
    <w:rsid w:val="001F221D"/>
    <w:rsid w:val="001F6101"/>
    <w:rsid w:val="001F7050"/>
    <w:rsid w:val="001F7A50"/>
    <w:rsid w:val="00206E07"/>
    <w:rsid w:val="0021342E"/>
    <w:rsid w:val="00223176"/>
    <w:rsid w:val="00223806"/>
    <w:rsid w:val="00223AFC"/>
    <w:rsid w:val="00233354"/>
    <w:rsid w:val="002423B0"/>
    <w:rsid w:val="0024634B"/>
    <w:rsid w:val="002509B6"/>
    <w:rsid w:val="0025178B"/>
    <w:rsid w:val="002601DE"/>
    <w:rsid w:val="00262722"/>
    <w:rsid w:val="00262963"/>
    <w:rsid w:val="00262EFD"/>
    <w:rsid w:val="002679DF"/>
    <w:rsid w:val="002727CF"/>
    <w:rsid w:val="0027418F"/>
    <w:rsid w:val="002856C6"/>
    <w:rsid w:val="00286C16"/>
    <w:rsid w:val="00295534"/>
    <w:rsid w:val="002A11A0"/>
    <w:rsid w:val="002A2C75"/>
    <w:rsid w:val="002B044E"/>
    <w:rsid w:val="002C5244"/>
    <w:rsid w:val="002C5BCD"/>
    <w:rsid w:val="002C6A21"/>
    <w:rsid w:val="002D0A2E"/>
    <w:rsid w:val="002D2E6F"/>
    <w:rsid w:val="002D323D"/>
    <w:rsid w:val="002D48AF"/>
    <w:rsid w:val="002F1368"/>
    <w:rsid w:val="002F3502"/>
    <w:rsid w:val="002F499B"/>
    <w:rsid w:val="0030723F"/>
    <w:rsid w:val="003079BF"/>
    <w:rsid w:val="00310F49"/>
    <w:rsid w:val="00321A4D"/>
    <w:rsid w:val="00322F15"/>
    <w:rsid w:val="003240A3"/>
    <w:rsid w:val="0033033C"/>
    <w:rsid w:val="00330E58"/>
    <w:rsid w:val="00331337"/>
    <w:rsid w:val="003354BE"/>
    <w:rsid w:val="003367DC"/>
    <w:rsid w:val="0033790D"/>
    <w:rsid w:val="0034033B"/>
    <w:rsid w:val="003515DF"/>
    <w:rsid w:val="0035283A"/>
    <w:rsid w:val="0035503D"/>
    <w:rsid w:val="003625E8"/>
    <w:rsid w:val="003662E7"/>
    <w:rsid w:val="0037562A"/>
    <w:rsid w:val="00377463"/>
    <w:rsid w:val="00377742"/>
    <w:rsid w:val="00381A60"/>
    <w:rsid w:val="0038550C"/>
    <w:rsid w:val="00387A86"/>
    <w:rsid w:val="00391B19"/>
    <w:rsid w:val="00391D2E"/>
    <w:rsid w:val="003936F8"/>
    <w:rsid w:val="0039706A"/>
    <w:rsid w:val="003A3358"/>
    <w:rsid w:val="003B0D47"/>
    <w:rsid w:val="003B0F70"/>
    <w:rsid w:val="003B1048"/>
    <w:rsid w:val="003B3C30"/>
    <w:rsid w:val="003B3D4A"/>
    <w:rsid w:val="003C752D"/>
    <w:rsid w:val="003C7602"/>
    <w:rsid w:val="003E0E09"/>
    <w:rsid w:val="003E1DBF"/>
    <w:rsid w:val="003E2500"/>
    <w:rsid w:val="003E4811"/>
    <w:rsid w:val="003E7E6E"/>
    <w:rsid w:val="003F4DAA"/>
    <w:rsid w:val="0040313F"/>
    <w:rsid w:val="00404611"/>
    <w:rsid w:val="00405946"/>
    <w:rsid w:val="00407B09"/>
    <w:rsid w:val="004126CD"/>
    <w:rsid w:val="0041414A"/>
    <w:rsid w:val="00415214"/>
    <w:rsid w:val="00415731"/>
    <w:rsid w:val="00420F5E"/>
    <w:rsid w:val="004257ED"/>
    <w:rsid w:val="00425D90"/>
    <w:rsid w:val="00427FE9"/>
    <w:rsid w:val="00436753"/>
    <w:rsid w:val="004469EE"/>
    <w:rsid w:val="00452213"/>
    <w:rsid w:val="00452BB1"/>
    <w:rsid w:val="004541C0"/>
    <w:rsid w:val="004561A9"/>
    <w:rsid w:val="004564C3"/>
    <w:rsid w:val="004670EA"/>
    <w:rsid w:val="00467BF9"/>
    <w:rsid w:val="00476303"/>
    <w:rsid w:val="00476363"/>
    <w:rsid w:val="00481D93"/>
    <w:rsid w:val="00483B35"/>
    <w:rsid w:val="00486704"/>
    <w:rsid w:val="00491965"/>
    <w:rsid w:val="00492B4D"/>
    <w:rsid w:val="00492C9B"/>
    <w:rsid w:val="004A0BE0"/>
    <w:rsid w:val="004A27DC"/>
    <w:rsid w:val="004A2F62"/>
    <w:rsid w:val="004B0405"/>
    <w:rsid w:val="004B2F50"/>
    <w:rsid w:val="004B3E89"/>
    <w:rsid w:val="004B678F"/>
    <w:rsid w:val="004B6DDF"/>
    <w:rsid w:val="004C09E3"/>
    <w:rsid w:val="004C3EAA"/>
    <w:rsid w:val="004D0A36"/>
    <w:rsid w:val="004D1290"/>
    <w:rsid w:val="004D1B1B"/>
    <w:rsid w:val="004D4C86"/>
    <w:rsid w:val="004D500B"/>
    <w:rsid w:val="004D77FC"/>
    <w:rsid w:val="004E011C"/>
    <w:rsid w:val="004E1C48"/>
    <w:rsid w:val="004E4EE5"/>
    <w:rsid w:val="004E61F9"/>
    <w:rsid w:val="004F596E"/>
    <w:rsid w:val="00500A50"/>
    <w:rsid w:val="00507680"/>
    <w:rsid w:val="00510107"/>
    <w:rsid w:val="005110B5"/>
    <w:rsid w:val="005113D6"/>
    <w:rsid w:val="00514314"/>
    <w:rsid w:val="005162DF"/>
    <w:rsid w:val="00521C5C"/>
    <w:rsid w:val="0052216B"/>
    <w:rsid w:val="005226AD"/>
    <w:rsid w:val="00522F9E"/>
    <w:rsid w:val="005279CC"/>
    <w:rsid w:val="005336C6"/>
    <w:rsid w:val="00542801"/>
    <w:rsid w:val="00545299"/>
    <w:rsid w:val="0054696D"/>
    <w:rsid w:val="005511F9"/>
    <w:rsid w:val="0055226E"/>
    <w:rsid w:val="00555D30"/>
    <w:rsid w:val="005653F2"/>
    <w:rsid w:val="00565B20"/>
    <w:rsid w:val="005679E9"/>
    <w:rsid w:val="0057108E"/>
    <w:rsid w:val="00571A87"/>
    <w:rsid w:val="005916CC"/>
    <w:rsid w:val="00593B23"/>
    <w:rsid w:val="00594AD6"/>
    <w:rsid w:val="00594FDA"/>
    <w:rsid w:val="005A6294"/>
    <w:rsid w:val="005B2470"/>
    <w:rsid w:val="005B50B1"/>
    <w:rsid w:val="005B5512"/>
    <w:rsid w:val="005C1364"/>
    <w:rsid w:val="005C2A13"/>
    <w:rsid w:val="005C582D"/>
    <w:rsid w:val="005C6ABA"/>
    <w:rsid w:val="005C7941"/>
    <w:rsid w:val="005D01C7"/>
    <w:rsid w:val="005D465D"/>
    <w:rsid w:val="005D486C"/>
    <w:rsid w:val="005E0AB6"/>
    <w:rsid w:val="005E2C40"/>
    <w:rsid w:val="005E4177"/>
    <w:rsid w:val="005F207F"/>
    <w:rsid w:val="005F59F2"/>
    <w:rsid w:val="005F7D62"/>
    <w:rsid w:val="00602316"/>
    <w:rsid w:val="00602B41"/>
    <w:rsid w:val="00605A8F"/>
    <w:rsid w:val="006068AC"/>
    <w:rsid w:val="00606CBF"/>
    <w:rsid w:val="006104D4"/>
    <w:rsid w:val="00611963"/>
    <w:rsid w:val="006124BF"/>
    <w:rsid w:val="00612F0A"/>
    <w:rsid w:val="00613794"/>
    <w:rsid w:val="00616199"/>
    <w:rsid w:val="0061736F"/>
    <w:rsid w:val="00621BA6"/>
    <w:rsid w:val="006260E8"/>
    <w:rsid w:val="00635A35"/>
    <w:rsid w:val="00635C1C"/>
    <w:rsid w:val="00637A28"/>
    <w:rsid w:val="006406A0"/>
    <w:rsid w:val="006425B4"/>
    <w:rsid w:val="006431F6"/>
    <w:rsid w:val="00646749"/>
    <w:rsid w:val="00646A1C"/>
    <w:rsid w:val="00653E31"/>
    <w:rsid w:val="0065429A"/>
    <w:rsid w:val="006542B6"/>
    <w:rsid w:val="006569A1"/>
    <w:rsid w:val="00657013"/>
    <w:rsid w:val="0066159A"/>
    <w:rsid w:val="006622FD"/>
    <w:rsid w:val="006631E9"/>
    <w:rsid w:val="00663451"/>
    <w:rsid w:val="0066677B"/>
    <w:rsid w:val="0066770A"/>
    <w:rsid w:val="00671AE3"/>
    <w:rsid w:val="00677AFD"/>
    <w:rsid w:val="006816F3"/>
    <w:rsid w:val="006837D9"/>
    <w:rsid w:val="006A1533"/>
    <w:rsid w:val="006B4ACB"/>
    <w:rsid w:val="006B6698"/>
    <w:rsid w:val="006C01CF"/>
    <w:rsid w:val="006C30EE"/>
    <w:rsid w:val="006C3E1C"/>
    <w:rsid w:val="006C5C7B"/>
    <w:rsid w:val="006C6983"/>
    <w:rsid w:val="006D4643"/>
    <w:rsid w:val="006D7733"/>
    <w:rsid w:val="006E119F"/>
    <w:rsid w:val="006E220C"/>
    <w:rsid w:val="006E54E4"/>
    <w:rsid w:val="006E5D6E"/>
    <w:rsid w:val="006F12EB"/>
    <w:rsid w:val="006F5F9A"/>
    <w:rsid w:val="006F6156"/>
    <w:rsid w:val="007070A7"/>
    <w:rsid w:val="00713702"/>
    <w:rsid w:val="00720FB1"/>
    <w:rsid w:val="007239B3"/>
    <w:rsid w:val="00725AE5"/>
    <w:rsid w:val="00726710"/>
    <w:rsid w:val="00727E78"/>
    <w:rsid w:val="00735124"/>
    <w:rsid w:val="007368B4"/>
    <w:rsid w:val="00744871"/>
    <w:rsid w:val="007452C7"/>
    <w:rsid w:val="00746746"/>
    <w:rsid w:val="00751E57"/>
    <w:rsid w:val="007528BE"/>
    <w:rsid w:val="0076031C"/>
    <w:rsid w:val="00763367"/>
    <w:rsid w:val="00763744"/>
    <w:rsid w:val="00766BE0"/>
    <w:rsid w:val="00767E8D"/>
    <w:rsid w:val="00770423"/>
    <w:rsid w:val="00771D9C"/>
    <w:rsid w:val="00772DC2"/>
    <w:rsid w:val="00773079"/>
    <w:rsid w:val="00776663"/>
    <w:rsid w:val="00792A0E"/>
    <w:rsid w:val="007A244B"/>
    <w:rsid w:val="007A249E"/>
    <w:rsid w:val="007A5126"/>
    <w:rsid w:val="007A5B1A"/>
    <w:rsid w:val="007B4C97"/>
    <w:rsid w:val="007B6B81"/>
    <w:rsid w:val="007B6CDD"/>
    <w:rsid w:val="007C2BAC"/>
    <w:rsid w:val="007C3C8A"/>
    <w:rsid w:val="007C4DE8"/>
    <w:rsid w:val="007C5CAB"/>
    <w:rsid w:val="007D24EA"/>
    <w:rsid w:val="007D5765"/>
    <w:rsid w:val="007E16C0"/>
    <w:rsid w:val="007E56F4"/>
    <w:rsid w:val="007E5BD4"/>
    <w:rsid w:val="007E7D44"/>
    <w:rsid w:val="007F199A"/>
    <w:rsid w:val="008008DE"/>
    <w:rsid w:val="008061D9"/>
    <w:rsid w:val="00807DCA"/>
    <w:rsid w:val="00810F2C"/>
    <w:rsid w:val="008128B4"/>
    <w:rsid w:val="00813C32"/>
    <w:rsid w:val="008214FD"/>
    <w:rsid w:val="008242C1"/>
    <w:rsid w:val="00835C0F"/>
    <w:rsid w:val="00842D0A"/>
    <w:rsid w:val="0084488C"/>
    <w:rsid w:val="00853918"/>
    <w:rsid w:val="00861B97"/>
    <w:rsid w:val="00867EBF"/>
    <w:rsid w:val="00875773"/>
    <w:rsid w:val="0088143A"/>
    <w:rsid w:val="0088379B"/>
    <w:rsid w:val="008842C4"/>
    <w:rsid w:val="00884AFC"/>
    <w:rsid w:val="008867D6"/>
    <w:rsid w:val="00887D67"/>
    <w:rsid w:val="0089585A"/>
    <w:rsid w:val="008A12EC"/>
    <w:rsid w:val="008A21C8"/>
    <w:rsid w:val="008A7AFB"/>
    <w:rsid w:val="008B7297"/>
    <w:rsid w:val="008C0C32"/>
    <w:rsid w:val="008C30CC"/>
    <w:rsid w:val="008C4C56"/>
    <w:rsid w:val="008C5966"/>
    <w:rsid w:val="008C70F8"/>
    <w:rsid w:val="008C7380"/>
    <w:rsid w:val="008D0673"/>
    <w:rsid w:val="008D10E7"/>
    <w:rsid w:val="008D3703"/>
    <w:rsid w:val="008D4161"/>
    <w:rsid w:val="008D57D7"/>
    <w:rsid w:val="008D636B"/>
    <w:rsid w:val="008E04C9"/>
    <w:rsid w:val="008E2A15"/>
    <w:rsid w:val="008F1848"/>
    <w:rsid w:val="008F55BB"/>
    <w:rsid w:val="0090080D"/>
    <w:rsid w:val="00900FE3"/>
    <w:rsid w:val="00901809"/>
    <w:rsid w:val="00904238"/>
    <w:rsid w:val="009102CF"/>
    <w:rsid w:val="00924324"/>
    <w:rsid w:val="00926207"/>
    <w:rsid w:val="00926E66"/>
    <w:rsid w:val="009274ED"/>
    <w:rsid w:val="00930A1E"/>
    <w:rsid w:val="00931A2D"/>
    <w:rsid w:val="00935659"/>
    <w:rsid w:val="00937BD1"/>
    <w:rsid w:val="00943479"/>
    <w:rsid w:val="0094583C"/>
    <w:rsid w:val="00945A94"/>
    <w:rsid w:val="00946492"/>
    <w:rsid w:val="0095503A"/>
    <w:rsid w:val="009566D4"/>
    <w:rsid w:val="009566FE"/>
    <w:rsid w:val="00960808"/>
    <w:rsid w:val="009676EE"/>
    <w:rsid w:val="00981FEB"/>
    <w:rsid w:val="00982406"/>
    <w:rsid w:val="009A020A"/>
    <w:rsid w:val="009A044D"/>
    <w:rsid w:val="009A5E6B"/>
    <w:rsid w:val="009B3B99"/>
    <w:rsid w:val="009B7AAF"/>
    <w:rsid w:val="009C5129"/>
    <w:rsid w:val="009C6E24"/>
    <w:rsid w:val="009C7C4E"/>
    <w:rsid w:val="009D0731"/>
    <w:rsid w:val="009D5119"/>
    <w:rsid w:val="009E0651"/>
    <w:rsid w:val="009E34D6"/>
    <w:rsid w:val="009E4420"/>
    <w:rsid w:val="009F0573"/>
    <w:rsid w:val="009F209E"/>
    <w:rsid w:val="009F287F"/>
    <w:rsid w:val="009F49C3"/>
    <w:rsid w:val="009F4E3C"/>
    <w:rsid w:val="009F4F7A"/>
    <w:rsid w:val="009F57C5"/>
    <w:rsid w:val="00A01CD5"/>
    <w:rsid w:val="00A02820"/>
    <w:rsid w:val="00A03325"/>
    <w:rsid w:val="00A044B4"/>
    <w:rsid w:val="00A06F0F"/>
    <w:rsid w:val="00A07DCB"/>
    <w:rsid w:val="00A1214D"/>
    <w:rsid w:val="00A158E0"/>
    <w:rsid w:val="00A15CDE"/>
    <w:rsid w:val="00A16714"/>
    <w:rsid w:val="00A17DFB"/>
    <w:rsid w:val="00A21E49"/>
    <w:rsid w:val="00A239D9"/>
    <w:rsid w:val="00A254ED"/>
    <w:rsid w:val="00A268D2"/>
    <w:rsid w:val="00A2726D"/>
    <w:rsid w:val="00A37532"/>
    <w:rsid w:val="00A502DA"/>
    <w:rsid w:val="00A53B0D"/>
    <w:rsid w:val="00A62672"/>
    <w:rsid w:val="00A62B0A"/>
    <w:rsid w:val="00A63A9E"/>
    <w:rsid w:val="00A64440"/>
    <w:rsid w:val="00A702D5"/>
    <w:rsid w:val="00A70FC2"/>
    <w:rsid w:val="00A72AB1"/>
    <w:rsid w:val="00A75539"/>
    <w:rsid w:val="00A83E55"/>
    <w:rsid w:val="00A84D7D"/>
    <w:rsid w:val="00A92561"/>
    <w:rsid w:val="00A92BAC"/>
    <w:rsid w:val="00A93910"/>
    <w:rsid w:val="00A945F7"/>
    <w:rsid w:val="00A96141"/>
    <w:rsid w:val="00AA2B3F"/>
    <w:rsid w:val="00AA3486"/>
    <w:rsid w:val="00AA3F75"/>
    <w:rsid w:val="00AA5418"/>
    <w:rsid w:val="00AB05C2"/>
    <w:rsid w:val="00AB4174"/>
    <w:rsid w:val="00AB6022"/>
    <w:rsid w:val="00AB6835"/>
    <w:rsid w:val="00AB7C56"/>
    <w:rsid w:val="00AC50B4"/>
    <w:rsid w:val="00AD1F3A"/>
    <w:rsid w:val="00AD26A3"/>
    <w:rsid w:val="00AD54B4"/>
    <w:rsid w:val="00AE1B9C"/>
    <w:rsid w:val="00AE213A"/>
    <w:rsid w:val="00AE5C9B"/>
    <w:rsid w:val="00AF039B"/>
    <w:rsid w:val="00AF1786"/>
    <w:rsid w:val="00AF3B51"/>
    <w:rsid w:val="00AF73F9"/>
    <w:rsid w:val="00AF7C8A"/>
    <w:rsid w:val="00AF7FE0"/>
    <w:rsid w:val="00B02511"/>
    <w:rsid w:val="00B03B5A"/>
    <w:rsid w:val="00B0749E"/>
    <w:rsid w:val="00B15BD8"/>
    <w:rsid w:val="00B165E3"/>
    <w:rsid w:val="00B17991"/>
    <w:rsid w:val="00B242B6"/>
    <w:rsid w:val="00B25CAD"/>
    <w:rsid w:val="00B32A7E"/>
    <w:rsid w:val="00B32DF1"/>
    <w:rsid w:val="00B40A89"/>
    <w:rsid w:val="00B42E2B"/>
    <w:rsid w:val="00B5218F"/>
    <w:rsid w:val="00B53009"/>
    <w:rsid w:val="00B55F3A"/>
    <w:rsid w:val="00B57AAA"/>
    <w:rsid w:val="00B620B8"/>
    <w:rsid w:val="00B65BE8"/>
    <w:rsid w:val="00B67D66"/>
    <w:rsid w:val="00B71BEC"/>
    <w:rsid w:val="00B73529"/>
    <w:rsid w:val="00B76E32"/>
    <w:rsid w:val="00B80360"/>
    <w:rsid w:val="00B8072D"/>
    <w:rsid w:val="00B807A5"/>
    <w:rsid w:val="00B842BC"/>
    <w:rsid w:val="00B8696E"/>
    <w:rsid w:val="00B93390"/>
    <w:rsid w:val="00B94EB3"/>
    <w:rsid w:val="00B95E7B"/>
    <w:rsid w:val="00B979D7"/>
    <w:rsid w:val="00BB52F1"/>
    <w:rsid w:val="00BC1106"/>
    <w:rsid w:val="00BC1765"/>
    <w:rsid w:val="00BC4AB6"/>
    <w:rsid w:val="00BD2E0C"/>
    <w:rsid w:val="00BE5B78"/>
    <w:rsid w:val="00BE6338"/>
    <w:rsid w:val="00BE7BC0"/>
    <w:rsid w:val="00BF1122"/>
    <w:rsid w:val="00C0298D"/>
    <w:rsid w:val="00C03651"/>
    <w:rsid w:val="00C061B2"/>
    <w:rsid w:val="00C1021D"/>
    <w:rsid w:val="00C1272C"/>
    <w:rsid w:val="00C130FC"/>
    <w:rsid w:val="00C14FA9"/>
    <w:rsid w:val="00C16E36"/>
    <w:rsid w:val="00C20610"/>
    <w:rsid w:val="00C242DC"/>
    <w:rsid w:val="00C26A30"/>
    <w:rsid w:val="00C27112"/>
    <w:rsid w:val="00C272F9"/>
    <w:rsid w:val="00C3257D"/>
    <w:rsid w:val="00C33D3A"/>
    <w:rsid w:val="00C33F8F"/>
    <w:rsid w:val="00C349AB"/>
    <w:rsid w:val="00C36118"/>
    <w:rsid w:val="00C36F6B"/>
    <w:rsid w:val="00C41DBA"/>
    <w:rsid w:val="00C4335E"/>
    <w:rsid w:val="00C43CCC"/>
    <w:rsid w:val="00C44776"/>
    <w:rsid w:val="00C46A07"/>
    <w:rsid w:val="00C525BF"/>
    <w:rsid w:val="00C575F2"/>
    <w:rsid w:val="00C60CCF"/>
    <w:rsid w:val="00C639A9"/>
    <w:rsid w:val="00C64A46"/>
    <w:rsid w:val="00C804ED"/>
    <w:rsid w:val="00C83F3D"/>
    <w:rsid w:val="00C84704"/>
    <w:rsid w:val="00C85AC5"/>
    <w:rsid w:val="00C85E5D"/>
    <w:rsid w:val="00C86016"/>
    <w:rsid w:val="00C87116"/>
    <w:rsid w:val="00C90240"/>
    <w:rsid w:val="00C915CC"/>
    <w:rsid w:val="00C94546"/>
    <w:rsid w:val="00C96FFA"/>
    <w:rsid w:val="00C98B36"/>
    <w:rsid w:val="00CA2A08"/>
    <w:rsid w:val="00CB00EB"/>
    <w:rsid w:val="00CC3423"/>
    <w:rsid w:val="00CD0305"/>
    <w:rsid w:val="00CD1556"/>
    <w:rsid w:val="00CD18F0"/>
    <w:rsid w:val="00CD3F44"/>
    <w:rsid w:val="00CD3FDB"/>
    <w:rsid w:val="00CD42AC"/>
    <w:rsid w:val="00CD4CEE"/>
    <w:rsid w:val="00CE330F"/>
    <w:rsid w:val="00CE6064"/>
    <w:rsid w:val="00CF4754"/>
    <w:rsid w:val="00CF6B12"/>
    <w:rsid w:val="00CF7DE1"/>
    <w:rsid w:val="00D02287"/>
    <w:rsid w:val="00D064E8"/>
    <w:rsid w:val="00D12D82"/>
    <w:rsid w:val="00D15E88"/>
    <w:rsid w:val="00D17333"/>
    <w:rsid w:val="00D20562"/>
    <w:rsid w:val="00D248D0"/>
    <w:rsid w:val="00D24FAC"/>
    <w:rsid w:val="00D27ED1"/>
    <w:rsid w:val="00D30253"/>
    <w:rsid w:val="00D30E86"/>
    <w:rsid w:val="00D33BDA"/>
    <w:rsid w:val="00D40832"/>
    <w:rsid w:val="00D40E44"/>
    <w:rsid w:val="00D41D95"/>
    <w:rsid w:val="00D446B6"/>
    <w:rsid w:val="00D44D22"/>
    <w:rsid w:val="00D44E2F"/>
    <w:rsid w:val="00D50A18"/>
    <w:rsid w:val="00D54A2A"/>
    <w:rsid w:val="00D55636"/>
    <w:rsid w:val="00D61A29"/>
    <w:rsid w:val="00D627EC"/>
    <w:rsid w:val="00D756F0"/>
    <w:rsid w:val="00D76D84"/>
    <w:rsid w:val="00D77230"/>
    <w:rsid w:val="00D9540F"/>
    <w:rsid w:val="00D9645B"/>
    <w:rsid w:val="00D97404"/>
    <w:rsid w:val="00DA1AC3"/>
    <w:rsid w:val="00DA5292"/>
    <w:rsid w:val="00DC04F1"/>
    <w:rsid w:val="00DC615E"/>
    <w:rsid w:val="00DD2C66"/>
    <w:rsid w:val="00DD34D2"/>
    <w:rsid w:val="00DD69D9"/>
    <w:rsid w:val="00DE49AA"/>
    <w:rsid w:val="00DF62EF"/>
    <w:rsid w:val="00E00FBB"/>
    <w:rsid w:val="00E0488D"/>
    <w:rsid w:val="00E05777"/>
    <w:rsid w:val="00E06A30"/>
    <w:rsid w:val="00E10F70"/>
    <w:rsid w:val="00E25521"/>
    <w:rsid w:val="00E27399"/>
    <w:rsid w:val="00E3296B"/>
    <w:rsid w:val="00E34655"/>
    <w:rsid w:val="00E34968"/>
    <w:rsid w:val="00E36CDE"/>
    <w:rsid w:val="00E4160D"/>
    <w:rsid w:val="00E4245E"/>
    <w:rsid w:val="00E43059"/>
    <w:rsid w:val="00E451DF"/>
    <w:rsid w:val="00E47C23"/>
    <w:rsid w:val="00E47D17"/>
    <w:rsid w:val="00E50622"/>
    <w:rsid w:val="00E53A4D"/>
    <w:rsid w:val="00E53CBD"/>
    <w:rsid w:val="00E57336"/>
    <w:rsid w:val="00E61425"/>
    <w:rsid w:val="00E62110"/>
    <w:rsid w:val="00E62B7F"/>
    <w:rsid w:val="00E66B16"/>
    <w:rsid w:val="00E715B2"/>
    <w:rsid w:val="00E726A1"/>
    <w:rsid w:val="00E87FD2"/>
    <w:rsid w:val="00E92EAD"/>
    <w:rsid w:val="00E943FC"/>
    <w:rsid w:val="00E95C59"/>
    <w:rsid w:val="00E96A3F"/>
    <w:rsid w:val="00EA1065"/>
    <w:rsid w:val="00EA2C45"/>
    <w:rsid w:val="00EB00BC"/>
    <w:rsid w:val="00EB77DD"/>
    <w:rsid w:val="00EC2B63"/>
    <w:rsid w:val="00EC7133"/>
    <w:rsid w:val="00EC7A2F"/>
    <w:rsid w:val="00ED4132"/>
    <w:rsid w:val="00ED4268"/>
    <w:rsid w:val="00ED6EF8"/>
    <w:rsid w:val="00ED7C0E"/>
    <w:rsid w:val="00ED7EE8"/>
    <w:rsid w:val="00EE139E"/>
    <w:rsid w:val="00EE1837"/>
    <w:rsid w:val="00EE1ABE"/>
    <w:rsid w:val="00EE4933"/>
    <w:rsid w:val="00EE7D6F"/>
    <w:rsid w:val="00EF07E2"/>
    <w:rsid w:val="00EF1BB0"/>
    <w:rsid w:val="00EF7AA2"/>
    <w:rsid w:val="00F035F8"/>
    <w:rsid w:val="00F06C72"/>
    <w:rsid w:val="00F110EE"/>
    <w:rsid w:val="00F12D09"/>
    <w:rsid w:val="00F1396A"/>
    <w:rsid w:val="00F2529C"/>
    <w:rsid w:val="00F2681E"/>
    <w:rsid w:val="00F31974"/>
    <w:rsid w:val="00F34CB9"/>
    <w:rsid w:val="00F355DF"/>
    <w:rsid w:val="00F37E5F"/>
    <w:rsid w:val="00F4122F"/>
    <w:rsid w:val="00F42F22"/>
    <w:rsid w:val="00F43472"/>
    <w:rsid w:val="00F446DF"/>
    <w:rsid w:val="00F454BE"/>
    <w:rsid w:val="00F540F7"/>
    <w:rsid w:val="00F621C4"/>
    <w:rsid w:val="00F63854"/>
    <w:rsid w:val="00F66689"/>
    <w:rsid w:val="00F76C5D"/>
    <w:rsid w:val="00F80F94"/>
    <w:rsid w:val="00F8362B"/>
    <w:rsid w:val="00F83820"/>
    <w:rsid w:val="00F84179"/>
    <w:rsid w:val="00FB0218"/>
    <w:rsid w:val="00FB1F5D"/>
    <w:rsid w:val="00FB5162"/>
    <w:rsid w:val="00FC1774"/>
    <w:rsid w:val="00FC6313"/>
    <w:rsid w:val="00FC6D1B"/>
    <w:rsid w:val="00FC9813"/>
    <w:rsid w:val="00FD0E57"/>
    <w:rsid w:val="00FD0F5E"/>
    <w:rsid w:val="00FD4D18"/>
    <w:rsid w:val="00FD71F6"/>
    <w:rsid w:val="00FE11A0"/>
    <w:rsid w:val="00FE22BE"/>
    <w:rsid w:val="00FE41D1"/>
    <w:rsid w:val="00FE505E"/>
    <w:rsid w:val="00FE51A5"/>
    <w:rsid w:val="00FE5D3D"/>
    <w:rsid w:val="00FF3F14"/>
    <w:rsid w:val="00FF5C21"/>
    <w:rsid w:val="00FF6943"/>
    <w:rsid w:val="0126E400"/>
    <w:rsid w:val="022CC606"/>
    <w:rsid w:val="0265D49B"/>
    <w:rsid w:val="02CECAC8"/>
    <w:rsid w:val="031A81B2"/>
    <w:rsid w:val="031AADE8"/>
    <w:rsid w:val="0332F968"/>
    <w:rsid w:val="050FAC53"/>
    <w:rsid w:val="05172C05"/>
    <w:rsid w:val="054DB8EB"/>
    <w:rsid w:val="0628251F"/>
    <w:rsid w:val="07D9A88A"/>
    <w:rsid w:val="07EB56D0"/>
    <w:rsid w:val="08958F2B"/>
    <w:rsid w:val="08BE418C"/>
    <w:rsid w:val="08F8F243"/>
    <w:rsid w:val="08FAAD7B"/>
    <w:rsid w:val="091E36B6"/>
    <w:rsid w:val="09FEA0F9"/>
    <w:rsid w:val="0AC843BB"/>
    <w:rsid w:val="0AD1A19C"/>
    <w:rsid w:val="0B14302C"/>
    <w:rsid w:val="0B308594"/>
    <w:rsid w:val="0C54B123"/>
    <w:rsid w:val="0C975AD2"/>
    <w:rsid w:val="0DF45450"/>
    <w:rsid w:val="0E50470A"/>
    <w:rsid w:val="100BFD4C"/>
    <w:rsid w:val="104942A9"/>
    <w:rsid w:val="1078004A"/>
    <w:rsid w:val="10DF63D5"/>
    <w:rsid w:val="1124A68F"/>
    <w:rsid w:val="116BE738"/>
    <w:rsid w:val="11EDE285"/>
    <w:rsid w:val="11F40DEF"/>
    <w:rsid w:val="12698BB8"/>
    <w:rsid w:val="13C026B3"/>
    <w:rsid w:val="1428ACDE"/>
    <w:rsid w:val="164DEAAF"/>
    <w:rsid w:val="1785EA4C"/>
    <w:rsid w:val="18B4D59E"/>
    <w:rsid w:val="19108317"/>
    <w:rsid w:val="192FB4AD"/>
    <w:rsid w:val="19876F10"/>
    <w:rsid w:val="19D31456"/>
    <w:rsid w:val="1A640EEF"/>
    <w:rsid w:val="1AC5D822"/>
    <w:rsid w:val="1AD2A650"/>
    <w:rsid w:val="1B4C0294"/>
    <w:rsid w:val="1B775BFE"/>
    <w:rsid w:val="1B7F954F"/>
    <w:rsid w:val="1BB8934A"/>
    <w:rsid w:val="1C09E6FF"/>
    <w:rsid w:val="1CFB8078"/>
    <w:rsid w:val="1D9D9CB5"/>
    <w:rsid w:val="1DF844B2"/>
    <w:rsid w:val="20F151E2"/>
    <w:rsid w:val="21095DEA"/>
    <w:rsid w:val="2142E096"/>
    <w:rsid w:val="220E5BD4"/>
    <w:rsid w:val="22193F57"/>
    <w:rsid w:val="222CE36B"/>
    <w:rsid w:val="224BF0B8"/>
    <w:rsid w:val="225F2F00"/>
    <w:rsid w:val="2299078C"/>
    <w:rsid w:val="22B88D7C"/>
    <w:rsid w:val="22B976A8"/>
    <w:rsid w:val="22E7D1AB"/>
    <w:rsid w:val="23E99A44"/>
    <w:rsid w:val="245B6DD9"/>
    <w:rsid w:val="245D336A"/>
    <w:rsid w:val="265ACC26"/>
    <w:rsid w:val="267CD58B"/>
    <w:rsid w:val="2884DFE7"/>
    <w:rsid w:val="290C8FF7"/>
    <w:rsid w:val="29FD6138"/>
    <w:rsid w:val="2A8F9C9D"/>
    <w:rsid w:val="2AEF087D"/>
    <w:rsid w:val="2B0A33E8"/>
    <w:rsid w:val="2C060BDA"/>
    <w:rsid w:val="2C629A3C"/>
    <w:rsid w:val="2CDA65B5"/>
    <w:rsid w:val="2DF070BD"/>
    <w:rsid w:val="2EFFA403"/>
    <w:rsid w:val="2FDAFB3F"/>
    <w:rsid w:val="2FE68980"/>
    <w:rsid w:val="3061A1BC"/>
    <w:rsid w:val="30625227"/>
    <w:rsid w:val="30B19919"/>
    <w:rsid w:val="31829CAB"/>
    <w:rsid w:val="31AAFA6C"/>
    <w:rsid w:val="322D2170"/>
    <w:rsid w:val="33004657"/>
    <w:rsid w:val="33139745"/>
    <w:rsid w:val="3320F6CB"/>
    <w:rsid w:val="3438A06C"/>
    <w:rsid w:val="344F3B37"/>
    <w:rsid w:val="3481C889"/>
    <w:rsid w:val="34B4DCB3"/>
    <w:rsid w:val="352B234A"/>
    <w:rsid w:val="354E27EE"/>
    <w:rsid w:val="36FF6FFC"/>
    <w:rsid w:val="378810CF"/>
    <w:rsid w:val="37A43708"/>
    <w:rsid w:val="37BB8279"/>
    <w:rsid w:val="37D98C36"/>
    <w:rsid w:val="398B838C"/>
    <w:rsid w:val="3A45D595"/>
    <w:rsid w:val="3AB6FD0E"/>
    <w:rsid w:val="3ABA746F"/>
    <w:rsid w:val="3B1D59B1"/>
    <w:rsid w:val="3C206733"/>
    <w:rsid w:val="3CC00B50"/>
    <w:rsid w:val="3E3407B2"/>
    <w:rsid w:val="3E9FE0EE"/>
    <w:rsid w:val="3ECCF3BF"/>
    <w:rsid w:val="3EF4BFCA"/>
    <w:rsid w:val="3F042BD5"/>
    <w:rsid w:val="3F29B4B4"/>
    <w:rsid w:val="3F3D7AD9"/>
    <w:rsid w:val="3F4242E5"/>
    <w:rsid w:val="4003FC5B"/>
    <w:rsid w:val="414D3658"/>
    <w:rsid w:val="42B2EB76"/>
    <w:rsid w:val="43CDF87C"/>
    <w:rsid w:val="4494A44A"/>
    <w:rsid w:val="44D0681B"/>
    <w:rsid w:val="459ADD87"/>
    <w:rsid w:val="462462F0"/>
    <w:rsid w:val="46987D3E"/>
    <w:rsid w:val="4740FA62"/>
    <w:rsid w:val="474C8612"/>
    <w:rsid w:val="47663461"/>
    <w:rsid w:val="477006DD"/>
    <w:rsid w:val="4776B34A"/>
    <w:rsid w:val="47F02C49"/>
    <w:rsid w:val="4981EF79"/>
    <w:rsid w:val="49959444"/>
    <w:rsid w:val="49DF438B"/>
    <w:rsid w:val="4B175D21"/>
    <w:rsid w:val="4B4B4E73"/>
    <w:rsid w:val="4C14D7C6"/>
    <w:rsid w:val="4CBE27A4"/>
    <w:rsid w:val="4DC98DA2"/>
    <w:rsid w:val="4EF3F213"/>
    <w:rsid w:val="4F1A3A72"/>
    <w:rsid w:val="4F8146A7"/>
    <w:rsid w:val="4FB99DCE"/>
    <w:rsid w:val="4FF0AFAE"/>
    <w:rsid w:val="515B7AF4"/>
    <w:rsid w:val="538282C7"/>
    <w:rsid w:val="53F3BA5C"/>
    <w:rsid w:val="541BAA86"/>
    <w:rsid w:val="5451CAE9"/>
    <w:rsid w:val="54BA8FE9"/>
    <w:rsid w:val="555C0EB4"/>
    <w:rsid w:val="58AD6AC2"/>
    <w:rsid w:val="58C6E48B"/>
    <w:rsid w:val="58D8A717"/>
    <w:rsid w:val="59648C19"/>
    <w:rsid w:val="5982573C"/>
    <w:rsid w:val="5A83F7C2"/>
    <w:rsid w:val="5A8FC0E0"/>
    <w:rsid w:val="5AD98A35"/>
    <w:rsid w:val="5B245687"/>
    <w:rsid w:val="5BCAE5B9"/>
    <w:rsid w:val="5C0EDC3D"/>
    <w:rsid w:val="5C9E3B6D"/>
    <w:rsid w:val="5DC50B8C"/>
    <w:rsid w:val="5DCD3C94"/>
    <w:rsid w:val="5E11038F"/>
    <w:rsid w:val="5E69ED1D"/>
    <w:rsid w:val="5E83A996"/>
    <w:rsid w:val="5ECD97CA"/>
    <w:rsid w:val="60F1F3BC"/>
    <w:rsid w:val="61495878"/>
    <w:rsid w:val="615700B2"/>
    <w:rsid w:val="62784155"/>
    <w:rsid w:val="629D49E1"/>
    <w:rsid w:val="63652179"/>
    <w:rsid w:val="6406674C"/>
    <w:rsid w:val="640EEAC3"/>
    <w:rsid w:val="653EB5BE"/>
    <w:rsid w:val="660F07C3"/>
    <w:rsid w:val="661BCD48"/>
    <w:rsid w:val="66EBA2AB"/>
    <w:rsid w:val="66FD1723"/>
    <w:rsid w:val="6712E5A5"/>
    <w:rsid w:val="677C0AAB"/>
    <w:rsid w:val="68C15315"/>
    <w:rsid w:val="695CEF23"/>
    <w:rsid w:val="6B06D988"/>
    <w:rsid w:val="6BB6B1BF"/>
    <w:rsid w:val="6BE3E74A"/>
    <w:rsid w:val="6C491B39"/>
    <w:rsid w:val="6CD676D0"/>
    <w:rsid w:val="6D17FA24"/>
    <w:rsid w:val="6D77D95F"/>
    <w:rsid w:val="6D784D7A"/>
    <w:rsid w:val="6D81C15E"/>
    <w:rsid w:val="6E07AAC5"/>
    <w:rsid w:val="6E5D5B01"/>
    <w:rsid w:val="6F630FC0"/>
    <w:rsid w:val="6FCB68BD"/>
    <w:rsid w:val="703EFAE0"/>
    <w:rsid w:val="70B65962"/>
    <w:rsid w:val="70CFBAB3"/>
    <w:rsid w:val="7273A98E"/>
    <w:rsid w:val="72C953E1"/>
    <w:rsid w:val="730E8BB7"/>
    <w:rsid w:val="7337D9E9"/>
    <w:rsid w:val="7474ECF2"/>
    <w:rsid w:val="74D1555E"/>
    <w:rsid w:val="74DDFA62"/>
    <w:rsid w:val="7543A29C"/>
    <w:rsid w:val="757A0D5B"/>
    <w:rsid w:val="75C338EA"/>
    <w:rsid w:val="75C65DA4"/>
    <w:rsid w:val="760F6433"/>
    <w:rsid w:val="762725EE"/>
    <w:rsid w:val="77AEF476"/>
    <w:rsid w:val="77C3A41C"/>
    <w:rsid w:val="77D44BFB"/>
    <w:rsid w:val="7840A71F"/>
    <w:rsid w:val="7B4EF049"/>
    <w:rsid w:val="7DD42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8D97"/>
  <w15:chartTrackingRefBased/>
  <w15:docId w15:val="{88ADDBB4-00CA-460B-851D-0E3D3706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FBB"/>
    <w:pPr>
      <w:spacing w:before="360" w:after="400" w:line="360" w:lineRule="auto"/>
      <w:jc w:val="both"/>
    </w:pPr>
    <w:rPr>
      <w:rFonts w:ascii="Times New Roman" w:hAnsi="Times New Roman"/>
    </w:rPr>
  </w:style>
  <w:style w:type="paragraph" w:styleId="Kop1">
    <w:name w:val="heading 1"/>
    <w:basedOn w:val="Standaard"/>
    <w:next w:val="Standaard"/>
    <w:link w:val="Kop1Char"/>
    <w:uiPriority w:val="9"/>
    <w:qFormat/>
    <w:rsid w:val="00E00FBB"/>
    <w:pPr>
      <w:keepNext/>
      <w:keepLines/>
      <w:spacing w:after="80"/>
      <w:outlineLvl w:val="0"/>
    </w:pPr>
    <w:rPr>
      <w:rFonts w:eastAsiaTheme="majorEastAsia" w:cstheme="majorBidi"/>
      <w:color w:val="0F4761" w:themeColor="accent1" w:themeShade="BF"/>
      <w:sz w:val="32"/>
      <w:szCs w:val="40"/>
    </w:rPr>
  </w:style>
  <w:style w:type="paragraph" w:styleId="Kop2">
    <w:name w:val="heading 2"/>
    <w:basedOn w:val="Standaard"/>
    <w:next w:val="Standaard"/>
    <w:link w:val="Kop2Char"/>
    <w:uiPriority w:val="9"/>
    <w:unhideWhenUsed/>
    <w:qFormat/>
    <w:rsid w:val="00B242B6"/>
    <w:pPr>
      <w:keepNext/>
      <w:keepLines/>
      <w:spacing w:before="160" w:after="80"/>
      <w:outlineLvl w:val="1"/>
    </w:pPr>
    <w:rPr>
      <w:rFonts w:eastAsiaTheme="majorEastAsia" w:cstheme="majorBidi"/>
      <w:color w:val="0F4761" w:themeColor="accent1" w:themeShade="BF"/>
      <w:szCs w:val="32"/>
    </w:rPr>
  </w:style>
  <w:style w:type="paragraph" w:styleId="Kop3">
    <w:name w:val="heading 3"/>
    <w:basedOn w:val="Standaard"/>
    <w:next w:val="Standaard"/>
    <w:link w:val="Kop3Char"/>
    <w:uiPriority w:val="9"/>
    <w:unhideWhenUsed/>
    <w:qFormat/>
    <w:rsid w:val="00853918"/>
    <w:pPr>
      <w:keepNext/>
      <w:keepLines/>
      <w:spacing w:before="160" w:after="80"/>
      <w:outlineLvl w:val="2"/>
    </w:pPr>
    <w:rPr>
      <w:rFonts w:eastAsiaTheme="majorEastAsia" w:cstheme="majorBidi"/>
      <w:i/>
      <w:color w:val="0F4761" w:themeColor="accent1" w:themeShade="BF"/>
      <w:szCs w:val="28"/>
    </w:rPr>
  </w:style>
  <w:style w:type="paragraph" w:styleId="Kop4">
    <w:name w:val="heading 4"/>
    <w:basedOn w:val="Standaard"/>
    <w:next w:val="Standaard"/>
    <w:link w:val="Kop4Char"/>
    <w:uiPriority w:val="9"/>
    <w:unhideWhenUsed/>
    <w:qFormat/>
    <w:rsid w:val="00377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7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7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FBB"/>
    <w:rPr>
      <w:rFonts w:ascii="Times New Roman" w:eastAsiaTheme="majorEastAsia" w:hAnsi="Times New Roman" w:cstheme="majorBidi"/>
      <w:color w:val="0F4761" w:themeColor="accent1" w:themeShade="BF"/>
      <w:sz w:val="32"/>
      <w:szCs w:val="40"/>
    </w:rPr>
  </w:style>
  <w:style w:type="character" w:customStyle="1" w:styleId="Kop2Char">
    <w:name w:val="Kop 2 Char"/>
    <w:basedOn w:val="Standaardalinea-lettertype"/>
    <w:link w:val="Kop2"/>
    <w:uiPriority w:val="9"/>
    <w:rsid w:val="00B242B6"/>
    <w:rPr>
      <w:rFonts w:ascii="Times New Roman" w:eastAsiaTheme="majorEastAsia" w:hAnsi="Times New Roman" w:cstheme="majorBidi"/>
      <w:color w:val="0F4761" w:themeColor="accent1" w:themeShade="BF"/>
      <w:szCs w:val="32"/>
    </w:rPr>
  </w:style>
  <w:style w:type="character" w:customStyle="1" w:styleId="Kop3Char">
    <w:name w:val="Kop 3 Char"/>
    <w:basedOn w:val="Standaardalinea-lettertype"/>
    <w:link w:val="Kop3"/>
    <w:uiPriority w:val="9"/>
    <w:rsid w:val="00853918"/>
    <w:rPr>
      <w:rFonts w:ascii="Times New Roman" w:eastAsiaTheme="majorEastAsia" w:hAnsi="Times New Roman" w:cstheme="majorBidi"/>
      <w:i/>
      <w:color w:val="0F4761" w:themeColor="accent1" w:themeShade="BF"/>
      <w:szCs w:val="28"/>
    </w:rPr>
  </w:style>
  <w:style w:type="character" w:customStyle="1" w:styleId="Kop4Char">
    <w:name w:val="Kop 4 Char"/>
    <w:basedOn w:val="Standaardalinea-lettertype"/>
    <w:link w:val="Kop4"/>
    <w:uiPriority w:val="9"/>
    <w:rsid w:val="00377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7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7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463"/>
    <w:rPr>
      <w:rFonts w:eastAsiaTheme="majorEastAsia" w:cstheme="majorBidi"/>
      <w:color w:val="272727" w:themeColor="text1" w:themeTint="D8"/>
    </w:rPr>
  </w:style>
  <w:style w:type="paragraph" w:styleId="Titel">
    <w:name w:val="Title"/>
    <w:basedOn w:val="Standaard"/>
    <w:next w:val="Standaard"/>
    <w:link w:val="TitelChar"/>
    <w:uiPriority w:val="10"/>
    <w:qFormat/>
    <w:rsid w:val="00377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463"/>
    <w:rPr>
      <w:i/>
      <w:iCs/>
      <w:color w:val="404040" w:themeColor="text1" w:themeTint="BF"/>
    </w:rPr>
  </w:style>
  <w:style w:type="paragraph" w:styleId="Lijstalinea">
    <w:name w:val="List Paragraph"/>
    <w:basedOn w:val="Standaard"/>
    <w:uiPriority w:val="34"/>
    <w:qFormat/>
    <w:rsid w:val="00377463"/>
    <w:pPr>
      <w:ind w:left="720"/>
      <w:contextualSpacing/>
    </w:pPr>
  </w:style>
  <w:style w:type="character" w:styleId="Intensievebenadrukking">
    <w:name w:val="Intense Emphasis"/>
    <w:basedOn w:val="Standaardalinea-lettertype"/>
    <w:uiPriority w:val="21"/>
    <w:qFormat/>
    <w:rsid w:val="00377463"/>
    <w:rPr>
      <w:i/>
      <w:iCs/>
      <w:color w:val="0F4761" w:themeColor="accent1" w:themeShade="BF"/>
    </w:rPr>
  </w:style>
  <w:style w:type="paragraph" w:styleId="Duidelijkcitaat">
    <w:name w:val="Intense Quote"/>
    <w:basedOn w:val="Standaard"/>
    <w:next w:val="Standaard"/>
    <w:link w:val="DuidelijkcitaatChar"/>
    <w:uiPriority w:val="30"/>
    <w:qFormat/>
    <w:rsid w:val="00377463"/>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7463"/>
    <w:rPr>
      <w:i/>
      <w:iCs/>
      <w:color w:val="0F4761" w:themeColor="accent1" w:themeShade="BF"/>
    </w:rPr>
  </w:style>
  <w:style w:type="character" w:styleId="Intensieveverwijzing">
    <w:name w:val="Intense Reference"/>
    <w:basedOn w:val="Standaardalinea-lettertype"/>
    <w:uiPriority w:val="32"/>
    <w:qFormat/>
    <w:rsid w:val="00377463"/>
    <w:rPr>
      <w:b/>
      <w:bCs/>
      <w:smallCaps/>
      <w:color w:val="0F4761" w:themeColor="accent1" w:themeShade="BF"/>
      <w:spacing w:val="5"/>
    </w:rPr>
  </w:style>
  <w:style w:type="character" w:styleId="Hyperlink">
    <w:name w:val="Hyperlink"/>
    <w:basedOn w:val="Standaardalinea-lettertype"/>
    <w:uiPriority w:val="99"/>
    <w:unhideWhenUsed/>
    <w:rsid w:val="003B0D47"/>
    <w:rPr>
      <w:color w:val="467886" w:themeColor="hyperlink"/>
      <w:u w:val="single"/>
    </w:rPr>
  </w:style>
  <w:style w:type="character" w:styleId="Onopgelostemelding">
    <w:name w:val="Unresolved Mention"/>
    <w:basedOn w:val="Standaardalinea-lettertype"/>
    <w:uiPriority w:val="99"/>
    <w:semiHidden/>
    <w:unhideWhenUsed/>
    <w:rsid w:val="003B0D47"/>
    <w:rPr>
      <w:color w:val="605E5C"/>
      <w:shd w:val="clear" w:color="auto" w:fill="E1DFDD"/>
    </w:rPr>
  </w:style>
  <w:style w:type="paragraph" w:styleId="Geenafstand">
    <w:name w:val="No Spacing"/>
    <w:uiPriority w:val="1"/>
    <w:qFormat/>
    <w:rsid w:val="00C36118"/>
    <w:pPr>
      <w:spacing w:after="0" w:line="240" w:lineRule="auto"/>
      <w:jc w:val="both"/>
    </w:pPr>
    <w:rPr>
      <w:rFonts w:ascii="Times New Roman" w:hAnsi="Times New Roman"/>
    </w:rPr>
  </w:style>
  <w:style w:type="character" w:styleId="Verwijzingopmerking">
    <w:name w:val="annotation reference"/>
    <w:basedOn w:val="Standaardalinea-lettertype"/>
    <w:uiPriority w:val="99"/>
    <w:semiHidden/>
    <w:unhideWhenUsed/>
    <w:rsid w:val="00C44776"/>
    <w:rPr>
      <w:sz w:val="16"/>
      <w:szCs w:val="16"/>
    </w:rPr>
  </w:style>
  <w:style w:type="character" w:styleId="GevolgdeHyperlink">
    <w:name w:val="FollowedHyperlink"/>
    <w:basedOn w:val="Standaardalinea-lettertype"/>
    <w:uiPriority w:val="99"/>
    <w:semiHidden/>
    <w:unhideWhenUsed/>
    <w:rsid w:val="00C525BF"/>
    <w:rPr>
      <w:color w:val="96607D" w:themeColor="followedHyperlink"/>
      <w:u w:val="single"/>
    </w:rPr>
  </w:style>
  <w:style w:type="paragraph" w:styleId="Normaalweb">
    <w:name w:val="Normal (Web)"/>
    <w:basedOn w:val="Standaard"/>
    <w:uiPriority w:val="99"/>
    <w:unhideWhenUsed/>
    <w:rsid w:val="0040313F"/>
    <w:rPr>
      <w:rFonts w:cs="Times New Roman"/>
    </w:rPr>
  </w:style>
  <w:style w:type="paragraph" w:styleId="Kopvaninhoudsopgave">
    <w:name w:val="TOC Heading"/>
    <w:basedOn w:val="Kop1"/>
    <w:next w:val="Standaard"/>
    <w:uiPriority w:val="39"/>
    <w:unhideWhenUsed/>
    <w:qFormat/>
    <w:rsid w:val="00F446DF"/>
    <w:pPr>
      <w:spacing w:before="240" w:after="0" w:line="259" w:lineRule="auto"/>
      <w:jc w:val="left"/>
      <w:outlineLvl w:val="9"/>
    </w:pPr>
    <w:rPr>
      <w:rFonts w:asciiTheme="majorHAnsi" w:hAnsiTheme="majorHAnsi"/>
      <w:kern w:val="0"/>
      <w:szCs w:val="32"/>
      <w:lang w:eastAsia="nl-NL"/>
      <w14:ligatures w14:val="none"/>
    </w:rPr>
  </w:style>
  <w:style w:type="paragraph" w:styleId="Inhopg1">
    <w:name w:val="toc 1"/>
    <w:basedOn w:val="Standaard"/>
    <w:next w:val="Standaard"/>
    <w:autoRedefine/>
    <w:uiPriority w:val="39"/>
    <w:unhideWhenUsed/>
    <w:rsid w:val="006C30EE"/>
    <w:pPr>
      <w:tabs>
        <w:tab w:val="right" w:leader="dot" w:pos="9062"/>
      </w:tabs>
      <w:spacing w:before="0" w:after="0" w:line="240" w:lineRule="auto"/>
    </w:pPr>
  </w:style>
  <w:style w:type="paragraph" w:styleId="Inhopg2">
    <w:name w:val="toc 2"/>
    <w:basedOn w:val="Standaard"/>
    <w:next w:val="Standaard"/>
    <w:autoRedefine/>
    <w:uiPriority w:val="39"/>
    <w:unhideWhenUsed/>
    <w:rsid w:val="00B71BEC"/>
    <w:pPr>
      <w:tabs>
        <w:tab w:val="right" w:leader="dot" w:pos="9062"/>
      </w:tabs>
      <w:spacing w:before="240" w:after="240" w:line="240" w:lineRule="auto"/>
      <w:ind w:left="240"/>
      <w:jc w:val="left"/>
    </w:pPr>
  </w:style>
  <w:style w:type="paragraph" w:styleId="Koptekst">
    <w:name w:val="header"/>
    <w:basedOn w:val="Standaard"/>
    <w:link w:val="KoptekstChar"/>
    <w:uiPriority w:val="99"/>
    <w:unhideWhenUsed/>
    <w:rsid w:val="002856C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2856C6"/>
    <w:rPr>
      <w:rFonts w:ascii="Times New Roman" w:hAnsi="Times New Roman"/>
    </w:rPr>
  </w:style>
  <w:style w:type="paragraph" w:styleId="Voettekst">
    <w:name w:val="footer"/>
    <w:basedOn w:val="Standaard"/>
    <w:link w:val="VoettekstChar"/>
    <w:uiPriority w:val="99"/>
    <w:unhideWhenUsed/>
    <w:rsid w:val="002856C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2856C6"/>
    <w:rPr>
      <w:rFonts w:ascii="Times New Roman" w:hAnsi="Times New Roman"/>
    </w:rPr>
  </w:style>
  <w:style w:type="paragraph" w:styleId="Tekstopmerking">
    <w:name w:val="annotation text"/>
    <w:basedOn w:val="Standaard"/>
    <w:link w:val="TekstopmerkingChar"/>
    <w:uiPriority w:val="99"/>
    <w:unhideWhenUsed/>
    <w:rsid w:val="009D5119"/>
    <w:pPr>
      <w:spacing w:line="240" w:lineRule="auto"/>
    </w:pPr>
    <w:rPr>
      <w:sz w:val="20"/>
      <w:szCs w:val="20"/>
    </w:rPr>
  </w:style>
  <w:style w:type="character" w:customStyle="1" w:styleId="TekstopmerkingChar">
    <w:name w:val="Tekst opmerking Char"/>
    <w:basedOn w:val="Standaardalinea-lettertype"/>
    <w:link w:val="Tekstopmerking"/>
    <w:uiPriority w:val="99"/>
    <w:rsid w:val="009D5119"/>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D5119"/>
    <w:rPr>
      <w:b/>
      <w:bCs/>
    </w:rPr>
  </w:style>
  <w:style w:type="character" w:customStyle="1" w:styleId="OnderwerpvanopmerkingChar">
    <w:name w:val="Onderwerp van opmerking Char"/>
    <w:basedOn w:val="TekstopmerkingChar"/>
    <w:link w:val="Onderwerpvanopmerking"/>
    <w:uiPriority w:val="99"/>
    <w:semiHidden/>
    <w:rsid w:val="009D5119"/>
    <w:rPr>
      <w:rFonts w:ascii="Times New Roman" w:hAnsi="Times New Roman"/>
      <w:b/>
      <w:bCs/>
      <w:sz w:val="20"/>
      <w:szCs w:val="20"/>
    </w:rPr>
  </w:style>
  <w:style w:type="paragraph" w:styleId="Revisie">
    <w:name w:val="Revision"/>
    <w:hidden/>
    <w:uiPriority w:val="99"/>
    <w:semiHidden/>
    <w:rsid w:val="004E4EE5"/>
    <w:pPr>
      <w:spacing w:after="0" w:line="240" w:lineRule="auto"/>
    </w:pPr>
    <w:rPr>
      <w:rFonts w:ascii="Times New Roman" w:hAnsi="Times New Roman"/>
    </w:rPr>
  </w:style>
  <w:style w:type="character" w:styleId="Zwaar">
    <w:name w:val="Strong"/>
    <w:basedOn w:val="Standaardalinea-lettertype"/>
    <w:uiPriority w:val="22"/>
    <w:qFormat/>
    <w:rsid w:val="00130953"/>
    <w:rPr>
      <w:b/>
      <w:bCs/>
    </w:rPr>
  </w:style>
  <w:style w:type="character" w:styleId="Nadruk">
    <w:name w:val="Emphasis"/>
    <w:basedOn w:val="Standaardalinea-lettertype"/>
    <w:uiPriority w:val="20"/>
    <w:qFormat/>
    <w:rsid w:val="00130953"/>
    <w:rPr>
      <w:i/>
      <w:iCs/>
    </w:rPr>
  </w:style>
  <w:style w:type="character" w:customStyle="1" w:styleId="mord">
    <w:name w:val="mord"/>
    <w:basedOn w:val="Standaardalinea-lettertype"/>
    <w:rsid w:val="00130953"/>
  </w:style>
  <w:style w:type="character" w:customStyle="1" w:styleId="vlist-s">
    <w:name w:val="vlist-s"/>
    <w:basedOn w:val="Standaardalinea-lettertype"/>
    <w:rsid w:val="00130953"/>
  </w:style>
  <w:style w:type="character" w:customStyle="1" w:styleId="mrel">
    <w:name w:val="mrel"/>
    <w:basedOn w:val="Standaardalinea-lettertype"/>
    <w:rsid w:val="00130953"/>
  </w:style>
  <w:style w:type="character" w:customStyle="1" w:styleId="mbin">
    <w:name w:val="mbin"/>
    <w:basedOn w:val="Standaardalinea-lettertype"/>
    <w:rsid w:val="00130953"/>
  </w:style>
  <w:style w:type="character" w:customStyle="1" w:styleId="mopen">
    <w:name w:val="mopen"/>
    <w:basedOn w:val="Standaardalinea-lettertype"/>
    <w:rsid w:val="00130953"/>
  </w:style>
  <w:style w:type="character" w:customStyle="1" w:styleId="mclose">
    <w:name w:val="mclose"/>
    <w:basedOn w:val="Standaardalinea-lettertype"/>
    <w:rsid w:val="00130953"/>
  </w:style>
  <w:style w:type="paragraph" w:styleId="Inhopg3">
    <w:name w:val="toc 3"/>
    <w:basedOn w:val="Standaard"/>
    <w:next w:val="Standaard"/>
    <w:autoRedefine/>
    <w:uiPriority w:val="39"/>
    <w:unhideWhenUsed/>
    <w:rsid w:val="00D24FAC"/>
    <w:pPr>
      <w:spacing w:after="100"/>
      <w:ind w:left="480"/>
    </w:pPr>
  </w:style>
  <w:style w:type="paragraph" w:styleId="Bijschrift">
    <w:name w:val="caption"/>
    <w:basedOn w:val="Standaard"/>
    <w:next w:val="Standaard"/>
    <w:uiPriority w:val="35"/>
    <w:unhideWhenUsed/>
    <w:qFormat/>
    <w:rsid w:val="005336C6"/>
    <w:pPr>
      <w:spacing w:before="0" w:after="200" w:line="240" w:lineRule="auto"/>
    </w:pPr>
    <w:rPr>
      <w:i/>
      <w:iCs/>
      <w:color w:val="0E2841" w:themeColor="text2"/>
      <w:sz w:val="18"/>
      <w:szCs w:val="18"/>
    </w:rPr>
  </w:style>
  <w:style w:type="table" w:styleId="Tabelraster">
    <w:name w:val="Table Grid"/>
    <w:basedOn w:val="Standaardtabel"/>
    <w:uiPriority w:val="39"/>
    <w:rsid w:val="005C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71A87"/>
    <w:rPr>
      <w:color w:val="666666"/>
    </w:rPr>
  </w:style>
  <w:style w:type="paragraph" w:styleId="Lijstopsomteken">
    <w:name w:val="List Bullet"/>
    <w:basedOn w:val="Standaard"/>
    <w:uiPriority w:val="99"/>
    <w:unhideWhenUsed/>
    <w:rsid w:val="008A7AFB"/>
    <w:pPr>
      <w:numPr>
        <w:numId w:val="22"/>
      </w:numPr>
      <w:spacing w:before="0" w:after="200" w:line="276" w:lineRule="auto"/>
      <w:contextualSpacing/>
      <w:jc w:val="left"/>
    </w:pPr>
    <w:rPr>
      <w:rFonts w:asciiTheme="minorHAnsi" w:eastAsiaTheme="minorEastAsia" w:hAnsiTheme="minorHAnsi"/>
      <w:kern w:val="0"/>
      <w:sz w:val="22"/>
      <w:szCs w:val="22"/>
      <w:lang w:val="en-US"/>
      <w14:ligatures w14:val="none"/>
    </w:rPr>
  </w:style>
  <w:style w:type="character" w:styleId="Regelnummer">
    <w:name w:val="line number"/>
    <w:basedOn w:val="Standaardalinea-lettertype"/>
    <w:uiPriority w:val="99"/>
    <w:semiHidden/>
    <w:unhideWhenUsed/>
    <w:rsid w:val="006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232">
      <w:bodyDiv w:val="1"/>
      <w:marLeft w:val="0"/>
      <w:marRight w:val="0"/>
      <w:marTop w:val="0"/>
      <w:marBottom w:val="0"/>
      <w:divBdr>
        <w:top w:val="none" w:sz="0" w:space="0" w:color="auto"/>
        <w:left w:val="none" w:sz="0" w:space="0" w:color="auto"/>
        <w:bottom w:val="none" w:sz="0" w:space="0" w:color="auto"/>
        <w:right w:val="none" w:sz="0" w:space="0" w:color="auto"/>
      </w:divBdr>
    </w:div>
    <w:div w:id="18505903">
      <w:bodyDiv w:val="1"/>
      <w:marLeft w:val="0"/>
      <w:marRight w:val="0"/>
      <w:marTop w:val="0"/>
      <w:marBottom w:val="0"/>
      <w:divBdr>
        <w:top w:val="none" w:sz="0" w:space="0" w:color="auto"/>
        <w:left w:val="none" w:sz="0" w:space="0" w:color="auto"/>
        <w:bottom w:val="none" w:sz="0" w:space="0" w:color="auto"/>
        <w:right w:val="none" w:sz="0" w:space="0" w:color="auto"/>
      </w:divBdr>
      <w:divsChild>
        <w:div w:id="281766983">
          <w:marLeft w:val="0"/>
          <w:marRight w:val="0"/>
          <w:marTop w:val="0"/>
          <w:marBottom w:val="0"/>
          <w:divBdr>
            <w:top w:val="none" w:sz="0" w:space="0" w:color="auto"/>
            <w:left w:val="none" w:sz="0" w:space="0" w:color="auto"/>
            <w:bottom w:val="none" w:sz="0" w:space="0" w:color="auto"/>
            <w:right w:val="none" w:sz="0" w:space="0" w:color="auto"/>
          </w:divBdr>
          <w:divsChild>
            <w:div w:id="1814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4397">
      <w:bodyDiv w:val="1"/>
      <w:marLeft w:val="0"/>
      <w:marRight w:val="0"/>
      <w:marTop w:val="0"/>
      <w:marBottom w:val="0"/>
      <w:divBdr>
        <w:top w:val="none" w:sz="0" w:space="0" w:color="auto"/>
        <w:left w:val="none" w:sz="0" w:space="0" w:color="auto"/>
        <w:bottom w:val="none" w:sz="0" w:space="0" w:color="auto"/>
        <w:right w:val="none" w:sz="0" w:space="0" w:color="auto"/>
      </w:divBdr>
      <w:divsChild>
        <w:div w:id="858390781">
          <w:marLeft w:val="-720"/>
          <w:marRight w:val="0"/>
          <w:marTop w:val="0"/>
          <w:marBottom w:val="0"/>
          <w:divBdr>
            <w:top w:val="none" w:sz="0" w:space="0" w:color="auto"/>
            <w:left w:val="none" w:sz="0" w:space="0" w:color="auto"/>
            <w:bottom w:val="none" w:sz="0" w:space="0" w:color="auto"/>
            <w:right w:val="none" w:sz="0" w:space="0" w:color="auto"/>
          </w:divBdr>
        </w:div>
      </w:divsChild>
    </w:div>
    <w:div w:id="36662948">
      <w:bodyDiv w:val="1"/>
      <w:marLeft w:val="0"/>
      <w:marRight w:val="0"/>
      <w:marTop w:val="0"/>
      <w:marBottom w:val="0"/>
      <w:divBdr>
        <w:top w:val="none" w:sz="0" w:space="0" w:color="auto"/>
        <w:left w:val="none" w:sz="0" w:space="0" w:color="auto"/>
        <w:bottom w:val="none" w:sz="0" w:space="0" w:color="auto"/>
        <w:right w:val="none" w:sz="0" w:space="0" w:color="auto"/>
      </w:divBdr>
      <w:divsChild>
        <w:div w:id="678897410">
          <w:marLeft w:val="0"/>
          <w:marRight w:val="0"/>
          <w:marTop w:val="0"/>
          <w:marBottom w:val="0"/>
          <w:divBdr>
            <w:top w:val="none" w:sz="0" w:space="0" w:color="auto"/>
            <w:left w:val="none" w:sz="0" w:space="0" w:color="auto"/>
            <w:bottom w:val="none" w:sz="0" w:space="0" w:color="auto"/>
            <w:right w:val="none" w:sz="0" w:space="0" w:color="auto"/>
          </w:divBdr>
          <w:divsChild>
            <w:div w:id="14912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444">
      <w:bodyDiv w:val="1"/>
      <w:marLeft w:val="0"/>
      <w:marRight w:val="0"/>
      <w:marTop w:val="0"/>
      <w:marBottom w:val="0"/>
      <w:divBdr>
        <w:top w:val="none" w:sz="0" w:space="0" w:color="auto"/>
        <w:left w:val="none" w:sz="0" w:space="0" w:color="auto"/>
        <w:bottom w:val="none" w:sz="0" w:space="0" w:color="auto"/>
        <w:right w:val="none" w:sz="0" w:space="0" w:color="auto"/>
      </w:divBdr>
      <w:divsChild>
        <w:div w:id="1812019898">
          <w:marLeft w:val="0"/>
          <w:marRight w:val="0"/>
          <w:marTop w:val="0"/>
          <w:marBottom w:val="0"/>
          <w:divBdr>
            <w:top w:val="none" w:sz="0" w:space="0" w:color="auto"/>
            <w:left w:val="none" w:sz="0" w:space="0" w:color="auto"/>
            <w:bottom w:val="none" w:sz="0" w:space="0" w:color="auto"/>
            <w:right w:val="none" w:sz="0" w:space="0" w:color="auto"/>
          </w:divBdr>
          <w:divsChild>
            <w:div w:id="6558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391">
      <w:bodyDiv w:val="1"/>
      <w:marLeft w:val="0"/>
      <w:marRight w:val="0"/>
      <w:marTop w:val="0"/>
      <w:marBottom w:val="0"/>
      <w:divBdr>
        <w:top w:val="none" w:sz="0" w:space="0" w:color="auto"/>
        <w:left w:val="none" w:sz="0" w:space="0" w:color="auto"/>
        <w:bottom w:val="none" w:sz="0" w:space="0" w:color="auto"/>
        <w:right w:val="none" w:sz="0" w:space="0" w:color="auto"/>
      </w:divBdr>
    </w:div>
    <w:div w:id="86658716">
      <w:bodyDiv w:val="1"/>
      <w:marLeft w:val="0"/>
      <w:marRight w:val="0"/>
      <w:marTop w:val="0"/>
      <w:marBottom w:val="0"/>
      <w:divBdr>
        <w:top w:val="none" w:sz="0" w:space="0" w:color="auto"/>
        <w:left w:val="none" w:sz="0" w:space="0" w:color="auto"/>
        <w:bottom w:val="none" w:sz="0" w:space="0" w:color="auto"/>
        <w:right w:val="none" w:sz="0" w:space="0" w:color="auto"/>
      </w:divBdr>
    </w:div>
    <w:div w:id="92943412">
      <w:bodyDiv w:val="1"/>
      <w:marLeft w:val="0"/>
      <w:marRight w:val="0"/>
      <w:marTop w:val="0"/>
      <w:marBottom w:val="0"/>
      <w:divBdr>
        <w:top w:val="none" w:sz="0" w:space="0" w:color="auto"/>
        <w:left w:val="none" w:sz="0" w:space="0" w:color="auto"/>
        <w:bottom w:val="none" w:sz="0" w:space="0" w:color="auto"/>
        <w:right w:val="none" w:sz="0" w:space="0" w:color="auto"/>
      </w:divBdr>
      <w:divsChild>
        <w:div w:id="1871451468">
          <w:marLeft w:val="-720"/>
          <w:marRight w:val="0"/>
          <w:marTop w:val="0"/>
          <w:marBottom w:val="0"/>
          <w:divBdr>
            <w:top w:val="none" w:sz="0" w:space="0" w:color="auto"/>
            <w:left w:val="none" w:sz="0" w:space="0" w:color="auto"/>
            <w:bottom w:val="none" w:sz="0" w:space="0" w:color="auto"/>
            <w:right w:val="none" w:sz="0" w:space="0" w:color="auto"/>
          </w:divBdr>
        </w:div>
      </w:divsChild>
    </w:div>
    <w:div w:id="110519750">
      <w:bodyDiv w:val="1"/>
      <w:marLeft w:val="0"/>
      <w:marRight w:val="0"/>
      <w:marTop w:val="0"/>
      <w:marBottom w:val="0"/>
      <w:divBdr>
        <w:top w:val="none" w:sz="0" w:space="0" w:color="auto"/>
        <w:left w:val="none" w:sz="0" w:space="0" w:color="auto"/>
        <w:bottom w:val="none" w:sz="0" w:space="0" w:color="auto"/>
        <w:right w:val="none" w:sz="0" w:space="0" w:color="auto"/>
      </w:divBdr>
    </w:div>
    <w:div w:id="116267346">
      <w:bodyDiv w:val="1"/>
      <w:marLeft w:val="0"/>
      <w:marRight w:val="0"/>
      <w:marTop w:val="0"/>
      <w:marBottom w:val="0"/>
      <w:divBdr>
        <w:top w:val="none" w:sz="0" w:space="0" w:color="auto"/>
        <w:left w:val="none" w:sz="0" w:space="0" w:color="auto"/>
        <w:bottom w:val="none" w:sz="0" w:space="0" w:color="auto"/>
        <w:right w:val="none" w:sz="0" w:space="0" w:color="auto"/>
      </w:divBdr>
      <w:divsChild>
        <w:div w:id="287124667">
          <w:marLeft w:val="-720"/>
          <w:marRight w:val="0"/>
          <w:marTop w:val="0"/>
          <w:marBottom w:val="0"/>
          <w:divBdr>
            <w:top w:val="none" w:sz="0" w:space="0" w:color="auto"/>
            <w:left w:val="none" w:sz="0" w:space="0" w:color="auto"/>
            <w:bottom w:val="none" w:sz="0" w:space="0" w:color="auto"/>
            <w:right w:val="none" w:sz="0" w:space="0" w:color="auto"/>
          </w:divBdr>
        </w:div>
      </w:divsChild>
    </w:div>
    <w:div w:id="125585645">
      <w:bodyDiv w:val="1"/>
      <w:marLeft w:val="0"/>
      <w:marRight w:val="0"/>
      <w:marTop w:val="0"/>
      <w:marBottom w:val="0"/>
      <w:divBdr>
        <w:top w:val="none" w:sz="0" w:space="0" w:color="auto"/>
        <w:left w:val="none" w:sz="0" w:space="0" w:color="auto"/>
        <w:bottom w:val="none" w:sz="0" w:space="0" w:color="auto"/>
        <w:right w:val="none" w:sz="0" w:space="0" w:color="auto"/>
      </w:divBdr>
    </w:div>
    <w:div w:id="129440731">
      <w:bodyDiv w:val="1"/>
      <w:marLeft w:val="0"/>
      <w:marRight w:val="0"/>
      <w:marTop w:val="0"/>
      <w:marBottom w:val="0"/>
      <w:divBdr>
        <w:top w:val="none" w:sz="0" w:space="0" w:color="auto"/>
        <w:left w:val="none" w:sz="0" w:space="0" w:color="auto"/>
        <w:bottom w:val="none" w:sz="0" w:space="0" w:color="auto"/>
        <w:right w:val="none" w:sz="0" w:space="0" w:color="auto"/>
      </w:divBdr>
      <w:divsChild>
        <w:div w:id="1772235599">
          <w:marLeft w:val="0"/>
          <w:marRight w:val="0"/>
          <w:marTop w:val="0"/>
          <w:marBottom w:val="0"/>
          <w:divBdr>
            <w:top w:val="none" w:sz="0" w:space="0" w:color="auto"/>
            <w:left w:val="none" w:sz="0" w:space="0" w:color="auto"/>
            <w:bottom w:val="none" w:sz="0" w:space="0" w:color="auto"/>
            <w:right w:val="none" w:sz="0" w:space="0" w:color="auto"/>
          </w:divBdr>
          <w:divsChild>
            <w:div w:id="380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0914">
      <w:bodyDiv w:val="1"/>
      <w:marLeft w:val="0"/>
      <w:marRight w:val="0"/>
      <w:marTop w:val="0"/>
      <w:marBottom w:val="0"/>
      <w:divBdr>
        <w:top w:val="none" w:sz="0" w:space="0" w:color="auto"/>
        <w:left w:val="none" w:sz="0" w:space="0" w:color="auto"/>
        <w:bottom w:val="none" w:sz="0" w:space="0" w:color="auto"/>
        <w:right w:val="none" w:sz="0" w:space="0" w:color="auto"/>
      </w:divBdr>
    </w:div>
    <w:div w:id="160001961">
      <w:bodyDiv w:val="1"/>
      <w:marLeft w:val="0"/>
      <w:marRight w:val="0"/>
      <w:marTop w:val="0"/>
      <w:marBottom w:val="0"/>
      <w:divBdr>
        <w:top w:val="none" w:sz="0" w:space="0" w:color="auto"/>
        <w:left w:val="none" w:sz="0" w:space="0" w:color="auto"/>
        <w:bottom w:val="none" w:sz="0" w:space="0" w:color="auto"/>
        <w:right w:val="none" w:sz="0" w:space="0" w:color="auto"/>
      </w:divBdr>
      <w:divsChild>
        <w:div w:id="1954053916">
          <w:marLeft w:val="-720"/>
          <w:marRight w:val="0"/>
          <w:marTop w:val="0"/>
          <w:marBottom w:val="0"/>
          <w:divBdr>
            <w:top w:val="none" w:sz="0" w:space="0" w:color="auto"/>
            <w:left w:val="none" w:sz="0" w:space="0" w:color="auto"/>
            <w:bottom w:val="none" w:sz="0" w:space="0" w:color="auto"/>
            <w:right w:val="none" w:sz="0" w:space="0" w:color="auto"/>
          </w:divBdr>
        </w:div>
      </w:divsChild>
    </w:div>
    <w:div w:id="172230439">
      <w:bodyDiv w:val="1"/>
      <w:marLeft w:val="0"/>
      <w:marRight w:val="0"/>
      <w:marTop w:val="0"/>
      <w:marBottom w:val="0"/>
      <w:divBdr>
        <w:top w:val="none" w:sz="0" w:space="0" w:color="auto"/>
        <w:left w:val="none" w:sz="0" w:space="0" w:color="auto"/>
        <w:bottom w:val="none" w:sz="0" w:space="0" w:color="auto"/>
        <w:right w:val="none" w:sz="0" w:space="0" w:color="auto"/>
      </w:divBdr>
      <w:divsChild>
        <w:div w:id="593632575">
          <w:marLeft w:val="-720"/>
          <w:marRight w:val="0"/>
          <w:marTop w:val="0"/>
          <w:marBottom w:val="0"/>
          <w:divBdr>
            <w:top w:val="none" w:sz="0" w:space="0" w:color="auto"/>
            <w:left w:val="none" w:sz="0" w:space="0" w:color="auto"/>
            <w:bottom w:val="none" w:sz="0" w:space="0" w:color="auto"/>
            <w:right w:val="none" w:sz="0" w:space="0" w:color="auto"/>
          </w:divBdr>
        </w:div>
      </w:divsChild>
    </w:div>
    <w:div w:id="179320166">
      <w:bodyDiv w:val="1"/>
      <w:marLeft w:val="0"/>
      <w:marRight w:val="0"/>
      <w:marTop w:val="0"/>
      <w:marBottom w:val="0"/>
      <w:divBdr>
        <w:top w:val="none" w:sz="0" w:space="0" w:color="auto"/>
        <w:left w:val="none" w:sz="0" w:space="0" w:color="auto"/>
        <w:bottom w:val="none" w:sz="0" w:space="0" w:color="auto"/>
        <w:right w:val="none" w:sz="0" w:space="0" w:color="auto"/>
      </w:divBdr>
    </w:div>
    <w:div w:id="189153423">
      <w:bodyDiv w:val="1"/>
      <w:marLeft w:val="0"/>
      <w:marRight w:val="0"/>
      <w:marTop w:val="0"/>
      <w:marBottom w:val="0"/>
      <w:divBdr>
        <w:top w:val="none" w:sz="0" w:space="0" w:color="auto"/>
        <w:left w:val="none" w:sz="0" w:space="0" w:color="auto"/>
        <w:bottom w:val="none" w:sz="0" w:space="0" w:color="auto"/>
        <w:right w:val="none" w:sz="0" w:space="0" w:color="auto"/>
      </w:divBdr>
    </w:div>
    <w:div w:id="207839977">
      <w:bodyDiv w:val="1"/>
      <w:marLeft w:val="0"/>
      <w:marRight w:val="0"/>
      <w:marTop w:val="0"/>
      <w:marBottom w:val="0"/>
      <w:divBdr>
        <w:top w:val="none" w:sz="0" w:space="0" w:color="auto"/>
        <w:left w:val="none" w:sz="0" w:space="0" w:color="auto"/>
        <w:bottom w:val="none" w:sz="0" w:space="0" w:color="auto"/>
        <w:right w:val="none" w:sz="0" w:space="0" w:color="auto"/>
      </w:divBdr>
    </w:div>
    <w:div w:id="208301108">
      <w:bodyDiv w:val="1"/>
      <w:marLeft w:val="0"/>
      <w:marRight w:val="0"/>
      <w:marTop w:val="0"/>
      <w:marBottom w:val="0"/>
      <w:divBdr>
        <w:top w:val="none" w:sz="0" w:space="0" w:color="auto"/>
        <w:left w:val="none" w:sz="0" w:space="0" w:color="auto"/>
        <w:bottom w:val="none" w:sz="0" w:space="0" w:color="auto"/>
        <w:right w:val="none" w:sz="0" w:space="0" w:color="auto"/>
      </w:divBdr>
      <w:divsChild>
        <w:div w:id="1850564692">
          <w:marLeft w:val="-720"/>
          <w:marRight w:val="0"/>
          <w:marTop w:val="0"/>
          <w:marBottom w:val="0"/>
          <w:divBdr>
            <w:top w:val="none" w:sz="0" w:space="0" w:color="auto"/>
            <w:left w:val="none" w:sz="0" w:space="0" w:color="auto"/>
            <w:bottom w:val="none" w:sz="0" w:space="0" w:color="auto"/>
            <w:right w:val="none" w:sz="0" w:space="0" w:color="auto"/>
          </w:divBdr>
        </w:div>
      </w:divsChild>
    </w:div>
    <w:div w:id="218783827">
      <w:bodyDiv w:val="1"/>
      <w:marLeft w:val="0"/>
      <w:marRight w:val="0"/>
      <w:marTop w:val="0"/>
      <w:marBottom w:val="0"/>
      <w:divBdr>
        <w:top w:val="none" w:sz="0" w:space="0" w:color="auto"/>
        <w:left w:val="none" w:sz="0" w:space="0" w:color="auto"/>
        <w:bottom w:val="none" w:sz="0" w:space="0" w:color="auto"/>
        <w:right w:val="none" w:sz="0" w:space="0" w:color="auto"/>
      </w:divBdr>
    </w:div>
    <w:div w:id="237716375">
      <w:bodyDiv w:val="1"/>
      <w:marLeft w:val="0"/>
      <w:marRight w:val="0"/>
      <w:marTop w:val="0"/>
      <w:marBottom w:val="0"/>
      <w:divBdr>
        <w:top w:val="none" w:sz="0" w:space="0" w:color="auto"/>
        <w:left w:val="none" w:sz="0" w:space="0" w:color="auto"/>
        <w:bottom w:val="none" w:sz="0" w:space="0" w:color="auto"/>
        <w:right w:val="none" w:sz="0" w:space="0" w:color="auto"/>
      </w:divBdr>
      <w:divsChild>
        <w:div w:id="1495609925">
          <w:marLeft w:val="-720"/>
          <w:marRight w:val="0"/>
          <w:marTop w:val="0"/>
          <w:marBottom w:val="0"/>
          <w:divBdr>
            <w:top w:val="none" w:sz="0" w:space="0" w:color="auto"/>
            <w:left w:val="none" w:sz="0" w:space="0" w:color="auto"/>
            <w:bottom w:val="none" w:sz="0" w:space="0" w:color="auto"/>
            <w:right w:val="none" w:sz="0" w:space="0" w:color="auto"/>
          </w:divBdr>
        </w:div>
      </w:divsChild>
    </w:div>
    <w:div w:id="242446657">
      <w:bodyDiv w:val="1"/>
      <w:marLeft w:val="0"/>
      <w:marRight w:val="0"/>
      <w:marTop w:val="0"/>
      <w:marBottom w:val="0"/>
      <w:divBdr>
        <w:top w:val="none" w:sz="0" w:space="0" w:color="auto"/>
        <w:left w:val="none" w:sz="0" w:space="0" w:color="auto"/>
        <w:bottom w:val="none" w:sz="0" w:space="0" w:color="auto"/>
        <w:right w:val="none" w:sz="0" w:space="0" w:color="auto"/>
      </w:divBdr>
    </w:div>
    <w:div w:id="247930687">
      <w:bodyDiv w:val="1"/>
      <w:marLeft w:val="0"/>
      <w:marRight w:val="0"/>
      <w:marTop w:val="0"/>
      <w:marBottom w:val="0"/>
      <w:divBdr>
        <w:top w:val="none" w:sz="0" w:space="0" w:color="auto"/>
        <w:left w:val="none" w:sz="0" w:space="0" w:color="auto"/>
        <w:bottom w:val="none" w:sz="0" w:space="0" w:color="auto"/>
        <w:right w:val="none" w:sz="0" w:space="0" w:color="auto"/>
      </w:divBdr>
      <w:divsChild>
        <w:div w:id="387655369">
          <w:marLeft w:val="0"/>
          <w:marRight w:val="0"/>
          <w:marTop w:val="0"/>
          <w:marBottom w:val="0"/>
          <w:divBdr>
            <w:top w:val="none" w:sz="0" w:space="0" w:color="auto"/>
            <w:left w:val="none" w:sz="0" w:space="0" w:color="auto"/>
            <w:bottom w:val="none" w:sz="0" w:space="0" w:color="auto"/>
            <w:right w:val="none" w:sz="0" w:space="0" w:color="auto"/>
          </w:divBdr>
          <w:divsChild>
            <w:div w:id="16441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5010">
      <w:bodyDiv w:val="1"/>
      <w:marLeft w:val="0"/>
      <w:marRight w:val="0"/>
      <w:marTop w:val="0"/>
      <w:marBottom w:val="0"/>
      <w:divBdr>
        <w:top w:val="none" w:sz="0" w:space="0" w:color="auto"/>
        <w:left w:val="none" w:sz="0" w:space="0" w:color="auto"/>
        <w:bottom w:val="none" w:sz="0" w:space="0" w:color="auto"/>
        <w:right w:val="none" w:sz="0" w:space="0" w:color="auto"/>
      </w:divBdr>
    </w:div>
    <w:div w:id="264388195">
      <w:bodyDiv w:val="1"/>
      <w:marLeft w:val="0"/>
      <w:marRight w:val="0"/>
      <w:marTop w:val="0"/>
      <w:marBottom w:val="0"/>
      <w:divBdr>
        <w:top w:val="none" w:sz="0" w:space="0" w:color="auto"/>
        <w:left w:val="none" w:sz="0" w:space="0" w:color="auto"/>
        <w:bottom w:val="none" w:sz="0" w:space="0" w:color="auto"/>
        <w:right w:val="none" w:sz="0" w:space="0" w:color="auto"/>
      </w:divBdr>
    </w:div>
    <w:div w:id="287785097">
      <w:bodyDiv w:val="1"/>
      <w:marLeft w:val="0"/>
      <w:marRight w:val="0"/>
      <w:marTop w:val="0"/>
      <w:marBottom w:val="0"/>
      <w:divBdr>
        <w:top w:val="none" w:sz="0" w:space="0" w:color="auto"/>
        <w:left w:val="none" w:sz="0" w:space="0" w:color="auto"/>
        <w:bottom w:val="none" w:sz="0" w:space="0" w:color="auto"/>
        <w:right w:val="none" w:sz="0" w:space="0" w:color="auto"/>
      </w:divBdr>
      <w:divsChild>
        <w:div w:id="621226551">
          <w:marLeft w:val="0"/>
          <w:marRight w:val="0"/>
          <w:marTop w:val="0"/>
          <w:marBottom w:val="0"/>
          <w:divBdr>
            <w:top w:val="none" w:sz="0" w:space="0" w:color="auto"/>
            <w:left w:val="none" w:sz="0" w:space="0" w:color="auto"/>
            <w:bottom w:val="none" w:sz="0" w:space="0" w:color="auto"/>
            <w:right w:val="none" w:sz="0" w:space="0" w:color="auto"/>
          </w:divBdr>
          <w:divsChild>
            <w:div w:id="20509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6263">
      <w:bodyDiv w:val="1"/>
      <w:marLeft w:val="0"/>
      <w:marRight w:val="0"/>
      <w:marTop w:val="0"/>
      <w:marBottom w:val="0"/>
      <w:divBdr>
        <w:top w:val="none" w:sz="0" w:space="0" w:color="auto"/>
        <w:left w:val="none" w:sz="0" w:space="0" w:color="auto"/>
        <w:bottom w:val="none" w:sz="0" w:space="0" w:color="auto"/>
        <w:right w:val="none" w:sz="0" w:space="0" w:color="auto"/>
      </w:divBdr>
    </w:div>
    <w:div w:id="292753118">
      <w:bodyDiv w:val="1"/>
      <w:marLeft w:val="0"/>
      <w:marRight w:val="0"/>
      <w:marTop w:val="0"/>
      <w:marBottom w:val="0"/>
      <w:divBdr>
        <w:top w:val="none" w:sz="0" w:space="0" w:color="auto"/>
        <w:left w:val="none" w:sz="0" w:space="0" w:color="auto"/>
        <w:bottom w:val="none" w:sz="0" w:space="0" w:color="auto"/>
        <w:right w:val="none" w:sz="0" w:space="0" w:color="auto"/>
      </w:divBdr>
      <w:divsChild>
        <w:div w:id="2104186319">
          <w:marLeft w:val="-720"/>
          <w:marRight w:val="0"/>
          <w:marTop w:val="0"/>
          <w:marBottom w:val="0"/>
          <w:divBdr>
            <w:top w:val="none" w:sz="0" w:space="0" w:color="auto"/>
            <w:left w:val="none" w:sz="0" w:space="0" w:color="auto"/>
            <w:bottom w:val="none" w:sz="0" w:space="0" w:color="auto"/>
            <w:right w:val="none" w:sz="0" w:space="0" w:color="auto"/>
          </w:divBdr>
        </w:div>
      </w:divsChild>
    </w:div>
    <w:div w:id="293952390">
      <w:bodyDiv w:val="1"/>
      <w:marLeft w:val="0"/>
      <w:marRight w:val="0"/>
      <w:marTop w:val="0"/>
      <w:marBottom w:val="0"/>
      <w:divBdr>
        <w:top w:val="none" w:sz="0" w:space="0" w:color="auto"/>
        <w:left w:val="none" w:sz="0" w:space="0" w:color="auto"/>
        <w:bottom w:val="none" w:sz="0" w:space="0" w:color="auto"/>
        <w:right w:val="none" w:sz="0" w:space="0" w:color="auto"/>
      </w:divBdr>
      <w:divsChild>
        <w:div w:id="1928146464">
          <w:marLeft w:val="-720"/>
          <w:marRight w:val="0"/>
          <w:marTop w:val="0"/>
          <w:marBottom w:val="0"/>
          <w:divBdr>
            <w:top w:val="none" w:sz="0" w:space="0" w:color="auto"/>
            <w:left w:val="none" w:sz="0" w:space="0" w:color="auto"/>
            <w:bottom w:val="none" w:sz="0" w:space="0" w:color="auto"/>
            <w:right w:val="none" w:sz="0" w:space="0" w:color="auto"/>
          </w:divBdr>
        </w:div>
      </w:divsChild>
    </w:div>
    <w:div w:id="311376245">
      <w:bodyDiv w:val="1"/>
      <w:marLeft w:val="0"/>
      <w:marRight w:val="0"/>
      <w:marTop w:val="0"/>
      <w:marBottom w:val="0"/>
      <w:divBdr>
        <w:top w:val="none" w:sz="0" w:space="0" w:color="auto"/>
        <w:left w:val="none" w:sz="0" w:space="0" w:color="auto"/>
        <w:bottom w:val="none" w:sz="0" w:space="0" w:color="auto"/>
        <w:right w:val="none" w:sz="0" w:space="0" w:color="auto"/>
      </w:divBdr>
      <w:divsChild>
        <w:div w:id="1074858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561906">
      <w:bodyDiv w:val="1"/>
      <w:marLeft w:val="0"/>
      <w:marRight w:val="0"/>
      <w:marTop w:val="0"/>
      <w:marBottom w:val="0"/>
      <w:divBdr>
        <w:top w:val="none" w:sz="0" w:space="0" w:color="auto"/>
        <w:left w:val="none" w:sz="0" w:space="0" w:color="auto"/>
        <w:bottom w:val="none" w:sz="0" w:space="0" w:color="auto"/>
        <w:right w:val="none" w:sz="0" w:space="0" w:color="auto"/>
      </w:divBdr>
      <w:divsChild>
        <w:div w:id="350957108">
          <w:marLeft w:val="-720"/>
          <w:marRight w:val="0"/>
          <w:marTop w:val="0"/>
          <w:marBottom w:val="0"/>
          <w:divBdr>
            <w:top w:val="none" w:sz="0" w:space="0" w:color="auto"/>
            <w:left w:val="none" w:sz="0" w:space="0" w:color="auto"/>
            <w:bottom w:val="none" w:sz="0" w:space="0" w:color="auto"/>
            <w:right w:val="none" w:sz="0" w:space="0" w:color="auto"/>
          </w:divBdr>
        </w:div>
      </w:divsChild>
    </w:div>
    <w:div w:id="352341178">
      <w:bodyDiv w:val="1"/>
      <w:marLeft w:val="0"/>
      <w:marRight w:val="0"/>
      <w:marTop w:val="0"/>
      <w:marBottom w:val="0"/>
      <w:divBdr>
        <w:top w:val="none" w:sz="0" w:space="0" w:color="auto"/>
        <w:left w:val="none" w:sz="0" w:space="0" w:color="auto"/>
        <w:bottom w:val="none" w:sz="0" w:space="0" w:color="auto"/>
        <w:right w:val="none" w:sz="0" w:space="0" w:color="auto"/>
      </w:divBdr>
    </w:div>
    <w:div w:id="374041260">
      <w:bodyDiv w:val="1"/>
      <w:marLeft w:val="0"/>
      <w:marRight w:val="0"/>
      <w:marTop w:val="0"/>
      <w:marBottom w:val="0"/>
      <w:divBdr>
        <w:top w:val="none" w:sz="0" w:space="0" w:color="auto"/>
        <w:left w:val="none" w:sz="0" w:space="0" w:color="auto"/>
        <w:bottom w:val="none" w:sz="0" w:space="0" w:color="auto"/>
        <w:right w:val="none" w:sz="0" w:space="0" w:color="auto"/>
      </w:divBdr>
      <w:divsChild>
        <w:div w:id="1263226489">
          <w:marLeft w:val="0"/>
          <w:marRight w:val="0"/>
          <w:marTop w:val="0"/>
          <w:marBottom w:val="0"/>
          <w:divBdr>
            <w:top w:val="none" w:sz="0" w:space="0" w:color="auto"/>
            <w:left w:val="none" w:sz="0" w:space="0" w:color="auto"/>
            <w:bottom w:val="none" w:sz="0" w:space="0" w:color="auto"/>
            <w:right w:val="none" w:sz="0" w:space="0" w:color="auto"/>
          </w:divBdr>
          <w:divsChild>
            <w:div w:id="15461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8695">
      <w:bodyDiv w:val="1"/>
      <w:marLeft w:val="0"/>
      <w:marRight w:val="0"/>
      <w:marTop w:val="0"/>
      <w:marBottom w:val="0"/>
      <w:divBdr>
        <w:top w:val="none" w:sz="0" w:space="0" w:color="auto"/>
        <w:left w:val="none" w:sz="0" w:space="0" w:color="auto"/>
        <w:bottom w:val="none" w:sz="0" w:space="0" w:color="auto"/>
        <w:right w:val="none" w:sz="0" w:space="0" w:color="auto"/>
      </w:divBdr>
    </w:div>
    <w:div w:id="384138431">
      <w:bodyDiv w:val="1"/>
      <w:marLeft w:val="0"/>
      <w:marRight w:val="0"/>
      <w:marTop w:val="0"/>
      <w:marBottom w:val="0"/>
      <w:divBdr>
        <w:top w:val="none" w:sz="0" w:space="0" w:color="auto"/>
        <w:left w:val="none" w:sz="0" w:space="0" w:color="auto"/>
        <w:bottom w:val="none" w:sz="0" w:space="0" w:color="auto"/>
        <w:right w:val="none" w:sz="0" w:space="0" w:color="auto"/>
      </w:divBdr>
    </w:div>
    <w:div w:id="387606628">
      <w:bodyDiv w:val="1"/>
      <w:marLeft w:val="0"/>
      <w:marRight w:val="0"/>
      <w:marTop w:val="0"/>
      <w:marBottom w:val="0"/>
      <w:divBdr>
        <w:top w:val="none" w:sz="0" w:space="0" w:color="auto"/>
        <w:left w:val="none" w:sz="0" w:space="0" w:color="auto"/>
        <w:bottom w:val="none" w:sz="0" w:space="0" w:color="auto"/>
        <w:right w:val="none" w:sz="0" w:space="0" w:color="auto"/>
      </w:divBdr>
      <w:divsChild>
        <w:div w:id="452091397">
          <w:marLeft w:val="0"/>
          <w:marRight w:val="0"/>
          <w:marTop w:val="0"/>
          <w:marBottom w:val="0"/>
          <w:divBdr>
            <w:top w:val="none" w:sz="0" w:space="0" w:color="auto"/>
            <w:left w:val="none" w:sz="0" w:space="0" w:color="auto"/>
            <w:bottom w:val="none" w:sz="0" w:space="0" w:color="auto"/>
            <w:right w:val="none" w:sz="0" w:space="0" w:color="auto"/>
          </w:divBdr>
          <w:divsChild>
            <w:div w:id="12659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694">
      <w:bodyDiv w:val="1"/>
      <w:marLeft w:val="0"/>
      <w:marRight w:val="0"/>
      <w:marTop w:val="0"/>
      <w:marBottom w:val="0"/>
      <w:divBdr>
        <w:top w:val="none" w:sz="0" w:space="0" w:color="auto"/>
        <w:left w:val="none" w:sz="0" w:space="0" w:color="auto"/>
        <w:bottom w:val="none" w:sz="0" w:space="0" w:color="auto"/>
        <w:right w:val="none" w:sz="0" w:space="0" w:color="auto"/>
      </w:divBdr>
      <w:divsChild>
        <w:div w:id="1879050241">
          <w:marLeft w:val="-720"/>
          <w:marRight w:val="0"/>
          <w:marTop w:val="0"/>
          <w:marBottom w:val="0"/>
          <w:divBdr>
            <w:top w:val="none" w:sz="0" w:space="0" w:color="auto"/>
            <w:left w:val="none" w:sz="0" w:space="0" w:color="auto"/>
            <w:bottom w:val="none" w:sz="0" w:space="0" w:color="auto"/>
            <w:right w:val="none" w:sz="0" w:space="0" w:color="auto"/>
          </w:divBdr>
        </w:div>
      </w:divsChild>
    </w:div>
    <w:div w:id="412777524">
      <w:bodyDiv w:val="1"/>
      <w:marLeft w:val="0"/>
      <w:marRight w:val="0"/>
      <w:marTop w:val="0"/>
      <w:marBottom w:val="0"/>
      <w:divBdr>
        <w:top w:val="none" w:sz="0" w:space="0" w:color="auto"/>
        <w:left w:val="none" w:sz="0" w:space="0" w:color="auto"/>
        <w:bottom w:val="none" w:sz="0" w:space="0" w:color="auto"/>
        <w:right w:val="none" w:sz="0" w:space="0" w:color="auto"/>
      </w:divBdr>
      <w:divsChild>
        <w:div w:id="579024470">
          <w:marLeft w:val="-720"/>
          <w:marRight w:val="0"/>
          <w:marTop w:val="0"/>
          <w:marBottom w:val="0"/>
          <w:divBdr>
            <w:top w:val="none" w:sz="0" w:space="0" w:color="auto"/>
            <w:left w:val="none" w:sz="0" w:space="0" w:color="auto"/>
            <w:bottom w:val="none" w:sz="0" w:space="0" w:color="auto"/>
            <w:right w:val="none" w:sz="0" w:space="0" w:color="auto"/>
          </w:divBdr>
        </w:div>
      </w:divsChild>
    </w:div>
    <w:div w:id="449520591">
      <w:bodyDiv w:val="1"/>
      <w:marLeft w:val="0"/>
      <w:marRight w:val="0"/>
      <w:marTop w:val="0"/>
      <w:marBottom w:val="0"/>
      <w:divBdr>
        <w:top w:val="none" w:sz="0" w:space="0" w:color="auto"/>
        <w:left w:val="none" w:sz="0" w:space="0" w:color="auto"/>
        <w:bottom w:val="none" w:sz="0" w:space="0" w:color="auto"/>
        <w:right w:val="none" w:sz="0" w:space="0" w:color="auto"/>
      </w:divBdr>
      <w:divsChild>
        <w:div w:id="469980290">
          <w:marLeft w:val="0"/>
          <w:marRight w:val="0"/>
          <w:marTop w:val="0"/>
          <w:marBottom w:val="0"/>
          <w:divBdr>
            <w:top w:val="none" w:sz="0" w:space="0" w:color="auto"/>
            <w:left w:val="none" w:sz="0" w:space="0" w:color="auto"/>
            <w:bottom w:val="none" w:sz="0" w:space="0" w:color="auto"/>
            <w:right w:val="none" w:sz="0" w:space="0" w:color="auto"/>
          </w:divBdr>
          <w:divsChild>
            <w:div w:id="5373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82037">
      <w:bodyDiv w:val="1"/>
      <w:marLeft w:val="0"/>
      <w:marRight w:val="0"/>
      <w:marTop w:val="0"/>
      <w:marBottom w:val="0"/>
      <w:divBdr>
        <w:top w:val="none" w:sz="0" w:space="0" w:color="auto"/>
        <w:left w:val="none" w:sz="0" w:space="0" w:color="auto"/>
        <w:bottom w:val="none" w:sz="0" w:space="0" w:color="auto"/>
        <w:right w:val="none" w:sz="0" w:space="0" w:color="auto"/>
      </w:divBdr>
      <w:divsChild>
        <w:div w:id="1551333912">
          <w:marLeft w:val="-720"/>
          <w:marRight w:val="0"/>
          <w:marTop w:val="0"/>
          <w:marBottom w:val="0"/>
          <w:divBdr>
            <w:top w:val="none" w:sz="0" w:space="0" w:color="auto"/>
            <w:left w:val="none" w:sz="0" w:space="0" w:color="auto"/>
            <w:bottom w:val="none" w:sz="0" w:space="0" w:color="auto"/>
            <w:right w:val="none" w:sz="0" w:space="0" w:color="auto"/>
          </w:divBdr>
        </w:div>
      </w:divsChild>
    </w:div>
    <w:div w:id="468477098">
      <w:bodyDiv w:val="1"/>
      <w:marLeft w:val="0"/>
      <w:marRight w:val="0"/>
      <w:marTop w:val="0"/>
      <w:marBottom w:val="0"/>
      <w:divBdr>
        <w:top w:val="none" w:sz="0" w:space="0" w:color="auto"/>
        <w:left w:val="none" w:sz="0" w:space="0" w:color="auto"/>
        <w:bottom w:val="none" w:sz="0" w:space="0" w:color="auto"/>
        <w:right w:val="none" w:sz="0" w:space="0" w:color="auto"/>
      </w:divBdr>
    </w:div>
    <w:div w:id="470444099">
      <w:bodyDiv w:val="1"/>
      <w:marLeft w:val="0"/>
      <w:marRight w:val="0"/>
      <w:marTop w:val="0"/>
      <w:marBottom w:val="0"/>
      <w:divBdr>
        <w:top w:val="none" w:sz="0" w:space="0" w:color="auto"/>
        <w:left w:val="none" w:sz="0" w:space="0" w:color="auto"/>
        <w:bottom w:val="none" w:sz="0" w:space="0" w:color="auto"/>
        <w:right w:val="none" w:sz="0" w:space="0" w:color="auto"/>
      </w:divBdr>
    </w:div>
    <w:div w:id="484593211">
      <w:bodyDiv w:val="1"/>
      <w:marLeft w:val="0"/>
      <w:marRight w:val="0"/>
      <w:marTop w:val="0"/>
      <w:marBottom w:val="0"/>
      <w:divBdr>
        <w:top w:val="none" w:sz="0" w:space="0" w:color="auto"/>
        <w:left w:val="none" w:sz="0" w:space="0" w:color="auto"/>
        <w:bottom w:val="none" w:sz="0" w:space="0" w:color="auto"/>
        <w:right w:val="none" w:sz="0" w:space="0" w:color="auto"/>
      </w:divBdr>
    </w:div>
    <w:div w:id="496001711">
      <w:bodyDiv w:val="1"/>
      <w:marLeft w:val="0"/>
      <w:marRight w:val="0"/>
      <w:marTop w:val="0"/>
      <w:marBottom w:val="0"/>
      <w:divBdr>
        <w:top w:val="none" w:sz="0" w:space="0" w:color="auto"/>
        <w:left w:val="none" w:sz="0" w:space="0" w:color="auto"/>
        <w:bottom w:val="none" w:sz="0" w:space="0" w:color="auto"/>
        <w:right w:val="none" w:sz="0" w:space="0" w:color="auto"/>
      </w:divBdr>
      <w:divsChild>
        <w:div w:id="1461336919">
          <w:marLeft w:val="-720"/>
          <w:marRight w:val="0"/>
          <w:marTop w:val="0"/>
          <w:marBottom w:val="0"/>
          <w:divBdr>
            <w:top w:val="none" w:sz="0" w:space="0" w:color="auto"/>
            <w:left w:val="none" w:sz="0" w:space="0" w:color="auto"/>
            <w:bottom w:val="none" w:sz="0" w:space="0" w:color="auto"/>
            <w:right w:val="none" w:sz="0" w:space="0" w:color="auto"/>
          </w:divBdr>
        </w:div>
      </w:divsChild>
    </w:div>
    <w:div w:id="502742478">
      <w:bodyDiv w:val="1"/>
      <w:marLeft w:val="0"/>
      <w:marRight w:val="0"/>
      <w:marTop w:val="0"/>
      <w:marBottom w:val="0"/>
      <w:divBdr>
        <w:top w:val="none" w:sz="0" w:space="0" w:color="auto"/>
        <w:left w:val="none" w:sz="0" w:space="0" w:color="auto"/>
        <w:bottom w:val="none" w:sz="0" w:space="0" w:color="auto"/>
        <w:right w:val="none" w:sz="0" w:space="0" w:color="auto"/>
      </w:divBdr>
    </w:div>
    <w:div w:id="504320741">
      <w:bodyDiv w:val="1"/>
      <w:marLeft w:val="0"/>
      <w:marRight w:val="0"/>
      <w:marTop w:val="0"/>
      <w:marBottom w:val="0"/>
      <w:divBdr>
        <w:top w:val="none" w:sz="0" w:space="0" w:color="auto"/>
        <w:left w:val="none" w:sz="0" w:space="0" w:color="auto"/>
        <w:bottom w:val="none" w:sz="0" w:space="0" w:color="auto"/>
        <w:right w:val="none" w:sz="0" w:space="0" w:color="auto"/>
      </w:divBdr>
      <w:divsChild>
        <w:div w:id="545029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725685">
      <w:bodyDiv w:val="1"/>
      <w:marLeft w:val="0"/>
      <w:marRight w:val="0"/>
      <w:marTop w:val="0"/>
      <w:marBottom w:val="0"/>
      <w:divBdr>
        <w:top w:val="none" w:sz="0" w:space="0" w:color="auto"/>
        <w:left w:val="none" w:sz="0" w:space="0" w:color="auto"/>
        <w:bottom w:val="none" w:sz="0" w:space="0" w:color="auto"/>
        <w:right w:val="none" w:sz="0" w:space="0" w:color="auto"/>
      </w:divBdr>
    </w:div>
    <w:div w:id="520779950">
      <w:bodyDiv w:val="1"/>
      <w:marLeft w:val="0"/>
      <w:marRight w:val="0"/>
      <w:marTop w:val="0"/>
      <w:marBottom w:val="0"/>
      <w:divBdr>
        <w:top w:val="none" w:sz="0" w:space="0" w:color="auto"/>
        <w:left w:val="none" w:sz="0" w:space="0" w:color="auto"/>
        <w:bottom w:val="none" w:sz="0" w:space="0" w:color="auto"/>
        <w:right w:val="none" w:sz="0" w:space="0" w:color="auto"/>
      </w:divBdr>
      <w:divsChild>
        <w:div w:id="166019798">
          <w:marLeft w:val="-720"/>
          <w:marRight w:val="0"/>
          <w:marTop w:val="0"/>
          <w:marBottom w:val="0"/>
          <w:divBdr>
            <w:top w:val="none" w:sz="0" w:space="0" w:color="auto"/>
            <w:left w:val="none" w:sz="0" w:space="0" w:color="auto"/>
            <w:bottom w:val="none" w:sz="0" w:space="0" w:color="auto"/>
            <w:right w:val="none" w:sz="0" w:space="0" w:color="auto"/>
          </w:divBdr>
        </w:div>
      </w:divsChild>
    </w:div>
    <w:div w:id="536234351">
      <w:bodyDiv w:val="1"/>
      <w:marLeft w:val="0"/>
      <w:marRight w:val="0"/>
      <w:marTop w:val="0"/>
      <w:marBottom w:val="0"/>
      <w:divBdr>
        <w:top w:val="none" w:sz="0" w:space="0" w:color="auto"/>
        <w:left w:val="none" w:sz="0" w:space="0" w:color="auto"/>
        <w:bottom w:val="none" w:sz="0" w:space="0" w:color="auto"/>
        <w:right w:val="none" w:sz="0" w:space="0" w:color="auto"/>
      </w:divBdr>
      <w:divsChild>
        <w:div w:id="164129236">
          <w:marLeft w:val="-720"/>
          <w:marRight w:val="0"/>
          <w:marTop w:val="0"/>
          <w:marBottom w:val="0"/>
          <w:divBdr>
            <w:top w:val="none" w:sz="0" w:space="0" w:color="auto"/>
            <w:left w:val="none" w:sz="0" w:space="0" w:color="auto"/>
            <w:bottom w:val="none" w:sz="0" w:space="0" w:color="auto"/>
            <w:right w:val="none" w:sz="0" w:space="0" w:color="auto"/>
          </w:divBdr>
        </w:div>
      </w:divsChild>
    </w:div>
    <w:div w:id="546720134">
      <w:bodyDiv w:val="1"/>
      <w:marLeft w:val="0"/>
      <w:marRight w:val="0"/>
      <w:marTop w:val="0"/>
      <w:marBottom w:val="0"/>
      <w:divBdr>
        <w:top w:val="none" w:sz="0" w:space="0" w:color="auto"/>
        <w:left w:val="none" w:sz="0" w:space="0" w:color="auto"/>
        <w:bottom w:val="none" w:sz="0" w:space="0" w:color="auto"/>
        <w:right w:val="none" w:sz="0" w:space="0" w:color="auto"/>
      </w:divBdr>
    </w:div>
    <w:div w:id="597059160">
      <w:bodyDiv w:val="1"/>
      <w:marLeft w:val="0"/>
      <w:marRight w:val="0"/>
      <w:marTop w:val="0"/>
      <w:marBottom w:val="0"/>
      <w:divBdr>
        <w:top w:val="none" w:sz="0" w:space="0" w:color="auto"/>
        <w:left w:val="none" w:sz="0" w:space="0" w:color="auto"/>
        <w:bottom w:val="none" w:sz="0" w:space="0" w:color="auto"/>
        <w:right w:val="none" w:sz="0" w:space="0" w:color="auto"/>
      </w:divBdr>
      <w:divsChild>
        <w:div w:id="78871605">
          <w:marLeft w:val="0"/>
          <w:marRight w:val="0"/>
          <w:marTop w:val="0"/>
          <w:marBottom w:val="0"/>
          <w:divBdr>
            <w:top w:val="none" w:sz="0" w:space="0" w:color="auto"/>
            <w:left w:val="none" w:sz="0" w:space="0" w:color="auto"/>
            <w:bottom w:val="none" w:sz="0" w:space="0" w:color="auto"/>
            <w:right w:val="none" w:sz="0" w:space="0" w:color="auto"/>
          </w:divBdr>
          <w:divsChild>
            <w:div w:id="1353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1970">
      <w:bodyDiv w:val="1"/>
      <w:marLeft w:val="0"/>
      <w:marRight w:val="0"/>
      <w:marTop w:val="0"/>
      <w:marBottom w:val="0"/>
      <w:divBdr>
        <w:top w:val="none" w:sz="0" w:space="0" w:color="auto"/>
        <w:left w:val="none" w:sz="0" w:space="0" w:color="auto"/>
        <w:bottom w:val="none" w:sz="0" w:space="0" w:color="auto"/>
        <w:right w:val="none" w:sz="0" w:space="0" w:color="auto"/>
      </w:divBdr>
    </w:div>
    <w:div w:id="612397746">
      <w:bodyDiv w:val="1"/>
      <w:marLeft w:val="0"/>
      <w:marRight w:val="0"/>
      <w:marTop w:val="0"/>
      <w:marBottom w:val="0"/>
      <w:divBdr>
        <w:top w:val="none" w:sz="0" w:space="0" w:color="auto"/>
        <w:left w:val="none" w:sz="0" w:space="0" w:color="auto"/>
        <w:bottom w:val="none" w:sz="0" w:space="0" w:color="auto"/>
        <w:right w:val="none" w:sz="0" w:space="0" w:color="auto"/>
      </w:divBdr>
    </w:div>
    <w:div w:id="629557301">
      <w:bodyDiv w:val="1"/>
      <w:marLeft w:val="0"/>
      <w:marRight w:val="0"/>
      <w:marTop w:val="0"/>
      <w:marBottom w:val="0"/>
      <w:divBdr>
        <w:top w:val="none" w:sz="0" w:space="0" w:color="auto"/>
        <w:left w:val="none" w:sz="0" w:space="0" w:color="auto"/>
        <w:bottom w:val="none" w:sz="0" w:space="0" w:color="auto"/>
        <w:right w:val="none" w:sz="0" w:space="0" w:color="auto"/>
      </w:divBdr>
    </w:div>
    <w:div w:id="680936695">
      <w:bodyDiv w:val="1"/>
      <w:marLeft w:val="0"/>
      <w:marRight w:val="0"/>
      <w:marTop w:val="0"/>
      <w:marBottom w:val="0"/>
      <w:divBdr>
        <w:top w:val="none" w:sz="0" w:space="0" w:color="auto"/>
        <w:left w:val="none" w:sz="0" w:space="0" w:color="auto"/>
        <w:bottom w:val="none" w:sz="0" w:space="0" w:color="auto"/>
        <w:right w:val="none" w:sz="0" w:space="0" w:color="auto"/>
      </w:divBdr>
    </w:div>
    <w:div w:id="688722335">
      <w:bodyDiv w:val="1"/>
      <w:marLeft w:val="0"/>
      <w:marRight w:val="0"/>
      <w:marTop w:val="0"/>
      <w:marBottom w:val="0"/>
      <w:divBdr>
        <w:top w:val="none" w:sz="0" w:space="0" w:color="auto"/>
        <w:left w:val="none" w:sz="0" w:space="0" w:color="auto"/>
        <w:bottom w:val="none" w:sz="0" w:space="0" w:color="auto"/>
        <w:right w:val="none" w:sz="0" w:space="0" w:color="auto"/>
      </w:divBdr>
      <w:divsChild>
        <w:div w:id="1750691025">
          <w:marLeft w:val="-720"/>
          <w:marRight w:val="0"/>
          <w:marTop w:val="0"/>
          <w:marBottom w:val="0"/>
          <w:divBdr>
            <w:top w:val="none" w:sz="0" w:space="0" w:color="auto"/>
            <w:left w:val="none" w:sz="0" w:space="0" w:color="auto"/>
            <w:bottom w:val="none" w:sz="0" w:space="0" w:color="auto"/>
            <w:right w:val="none" w:sz="0" w:space="0" w:color="auto"/>
          </w:divBdr>
        </w:div>
      </w:divsChild>
    </w:div>
    <w:div w:id="719212343">
      <w:bodyDiv w:val="1"/>
      <w:marLeft w:val="0"/>
      <w:marRight w:val="0"/>
      <w:marTop w:val="0"/>
      <w:marBottom w:val="0"/>
      <w:divBdr>
        <w:top w:val="none" w:sz="0" w:space="0" w:color="auto"/>
        <w:left w:val="none" w:sz="0" w:space="0" w:color="auto"/>
        <w:bottom w:val="none" w:sz="0" w:space="0" w:color="auto"/>
        <w:right w:val="none" w:sz="0" w:space="0" w:color="auto"/>
      </w:divBdr>
    </w:div>
    <w:div w:id="727849425">
      <w:bodyDiv w:val="1"/>
      <w:marLeft w:val="0"/>
      <w:marRight w:val="0"/>
      <w:marTop w:val="0"/>
      <w:marBottom w:val="0"/>
      <w:divBdr>
        <w:top w:val="none" w:sz="0" w:space="0" w:color="auto"/>
        <w:left w:val="none" w:sz="0" w:space="0" w:color="auto"/>
        <w:bottom w:val="none" w:sz="0" w:space="0" w:color="auto"/>
        <w:right w:val="none" w:sz="0" w:space="0" w:color="auto"/>
      </w:divBdr>
    </w:div>
    <w:div w:id="733351872">
      <w:bodyDiv w:val="1"/>
      <w:marLeft w:val="0"/>
      <w:marRight w:val="0"/>
      <w:marTop w:val="0"/>
      <w:marBottom w:val="0"/>
      <w:divBdr>
        <w:top w:val="none" w:sz="0" w:space="0" w:color="auto"/>
        <w:left w:val="none" w:sz="0" w:space="0" w:color="auto"/>
        <w:bottom w:val="none" w:sz="0" w:space="0" w:color="auto"/>
        <w:right w:val="none" w:sz="0" w:space="0" w:color="auto"/>
      </w:divBdr>
    </w:div>
    <w:div w:id="743844160">
      <w:bodyDiv w:val="1"/>
      <w:marLeft w:val="0"/>
      <w:marRight w:val="0"/>
      <w:marTop w:val="0"/>
      <w:marBottom w:val="0"/>
      <w:divBdr>
        <w:top w:val="none" w:sz="0" w:space="0" w:color="auto"/>
        <w:left w:val="none" w:sz="0" w:space="0" w:color="auto"/>
        <w:bottom w:val="none" w:sz="0" w:space="0" w:color="auto"/>
        <w:right w:val="none" w:sz="0" w:space="0" w:color="auto"/>
      </w:divBdr>
      <w:divsChild>
        <w:div w:id="688601567">
          <w:marLeft w:val="-720"/>
          <w:marRight w:val="0"/>
          <w:marTop w:val="0"/>
          <w:marBottom w:val="0"/>
          <w:divBdr>
            <w:top w:val="none" w:sz="0" w:space="0" w:color="auto"/>
            <w:left w:val="none" w:sz="0" w:space="0" w:color="auto"/>
            <w:bottom w:val="none" w:sz="0" w:space="0" w:color="auto"/>
            <w:right w:val="none" w:sz="0" w:space="0" w:color="auto"/>
          </w:divBdr>
        </w:div>
      </w:divsChild>
    </w:div>
    <w:div w:id="753009494">
      <w:bodyDiv w:val="1"/>
      <w:marLeft w:val="0"/>
      <w:marRight w:val="0"/>
      <w:marTop w:val="0"/>
      <w:marBottom w:val="0"/>
      <w:divBdr>
        <w:top w:val="none" w:sz="0" w:space="0" w:color="auto"/>
        <w:left w:val="none" w:sz="0" w:space="0" w:color="auto"/>
        <w:bottom w:val="none" w:sz="0" w:space="0" w:color="auto"/>
        <w:right w:val="none" w:sz="0" w:space="0" w:color="auto"/>
      </w:divBdr>
      <w:divsChild>
        <w:div w:id="1087459238">
          <w:marLeft w:val="-720"/>
          <w:marRight w:val="0"/>
          <w:marTop w:val="0"/>
          <w:marBottom w:val="0"/>
          <w:divBdr>
            <w:top w:val="none" w:sz="0" w:space="0" w:color="auto"/>
            <w:left w:val="none" w:sz="0" w:space="0" w:color="auto"/>
            <w:bottom w:val="none" w:sz="0" w:space="0" w:color="auto"/>
            <w:right w:val="none" w:sz="0" w:space="0" w:color="auto"/>
          </w:divBdr>
        </w:div>
      </w:divsChild>
    </w:div>
    <w:div w:id="757025210">
      <w:bodyDiv w:val="1"/>
      <w:marLeft w:val="0"/>
      <w:marRight w:val="0"/>
      <w:marTop w:val="0"/>
      <w:marBottom w:val="0"/>
      <w:divBdr>
        <w:top w:val="none" w:sz="0" w:space="0" w:color="auto"/>
        <w:left w:val="none" w:sz="0" w:space="0" w:color="auto"/>
        <w:bottom w:val="none" w:sz="0" w:space="0" w:color="auto"/>
        <w:right w:val="none" w:sz="0" w:space="0" w:color="auto"/>
      </w:divBdr>
      <w:divsChild>
        <w:div w:id="942761755">
          <w:marLeft w:val="-720"/>
          <w:marRight w:val="0"/>
          <w:marTop w:val="0"/>
          <w:marBottom w:val="0"/>
          <w:divBdr>
            <w:top w:val="none" w:sz="0" w:space="0" w:color="auto"/>
            <w:left w:val="none" w:sz="0" w:space="0" w:color="auto"/>
            <w:bottom w:val="none" w:sz="0" w:space="0" w:color="auto"/>
            <w:right w:val="none" w:sz="0" w:space="0" w:color="auto"/>
          </w:divBdr>
        </w:div>
      </w:divsChild>
    </w:div>
    <w:div w:id="764501847">
      <w:bodyDiv w:val="1"/>
      <w:marLeft w:val="0"/>
      <w:marRight w:val="0"/>
      <w:marTop w:val="0"/>
      <w:marBottom w:val="0"/>
      <w:divBdr>
        <w:top w:val="none" w:sz="0" w:space="0" w:color="auto"/>
        <w:left w:val="none" w:sz="0" w:space="0" w:color="auto"/>
        <w:bottom w:val="none" w:sz="0" w:space="0" w:color="auto"/>
        <w:right w:val="none" w:sz="0" w:space="0" w:color="auto"/>
      </w:divBdr>
    </w:div>
    <w:div w:id="792164996">
      <w:bodyDiv w:val="1"/>
      <w:marLeft w:val="0"/>
      <w:marRight w:val="0"/>
      <w:marTop w:val="0"/>
      <w:marBottom w:val="0"/>
      <w:divBdr>
        <w:top w:val="none" w:sz="0" w:space="0" w:color="auto"/>
        <w:left w:val="none" w:sz="0" w:space="0" w:color="auto"/>
        <w:bottom w:val="none" w:sz="0" w:space="0" w:color="auto"/>
        <w:right w:val="none" w:sz="0" w:space="0" w:color="auto"/>
      </w:divBdr>
      <w:divsChild>
        <w:div w:id="1094402130">
          <w:marLeft w:val="0"/>
          <w:marRight w:val="0"/>
          <w:marTop w:val="0"/>
          <w:marBottom w:val="0"/>
          <w:divBdr>
            <w:top w:val="none" w:sz="0" w:space="0" w:color="auto"/>
            <w:left w:val="none" w:sz="0" w:space="0" w:color="auto"/>
            <w:bottom w:val="none" w:sz="0" w:space="0" w:color="auto"/>
            <w:right w:val="none" w:sz="0" w:space="0" w:color="auto"/>
          </w:divBdr>
          <w:divsChild>
            <w:div w:id="2047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252">
      <w:bodyDiv w:val="1"/>
      <w:marLeft w:val="0"/>
      <w:marRight w:val="0"/>
      <w:marTop w:val="0"/>
      <w:marBottom w:val="0"/>
      <w:divBdr>
        <w:top w:val="none" w:sz="0" w:space="0" w:color="auto"/>
        <w:left w:val="none" w:sz="0" w:space="0" w:color="auto"/>
        <w:bottom w:val="none" w:sz="0" w:space="0" w:color="auto"/>
        <w:right w:val="none" w:sz="0" w:space="0" w:color="auto"/>
      </w:divBdr>
      <w:divsChild>
        <w:div w:id="606502745">
          <w:marLeft w:val="-720"/>
          <w:marRight w:val="0"/>
          <w:marTop w:val="0"/>
          <w:marBottom w:val="0"/>
          <w:divBdr>
            <w:top w:val="none" w:sz="0" w:space="0" w:color="auto"/>
            <w:left w:val="none" w:sz="0" w:space="0" w:color="auto"/>
            <w:bottom w:val="none" w:sz="0" w:space="0" w:color="auto"/>
            <w:right w:val="none" w:sz="0" w:space="0" w:color="auto"/>
          </w:divBdr>
        </w:div>
      </w:divsChild>
    </w:div>
    <w:div w:id="829322624">
      <w:bodyDiv w:val="1"/>
      <w:marLeft w:val="0"/>
      <w:marRight w:val="0"/>
      <w:marTop w:val="0"/>
      <w:marBottom w:val="0"/>
      <w:divBdr>
        <w:top w:val="none" w:sz="0" w:space="0" w:color="auto"/>
        <w:left w:val="none" w:sz="0" w:space="0" w:color="auto"/>
        <w:bottom w:val="none" w:sz="0" w:space="0" w:color="auto"/>
        <w:right w:val="none" w:sz="0" w:space="0" w:color="auto"/>
      </w:divBdr>
    </w:div>
    <w:div w:id="837310905">
      <w:bodyDiv w:val="1"/>
      <w:marLeft w:val="0"/>
      <w:marRight w:val="0"/>
      <w:marTop w:val="0"/>
      <w:marBottom w:val="0"/>
      <w:divBdr>
        <w:top w:val="none" w:sz="0" w:space="0" w:color="auto"/>
        <w:left w:val="none" w:sz="0" w:space="0" w:color="auto"/>
        <w:bottom w:val="none" w:sz="0" w:space="0" w:color="auto"/>
        <w:right w:val="none" w:sz="0" w:space="0" w:color="auto"/>
      </w:divBdr>
    </w:div>
    <w:div w:id="844246712">
      <w:bodyDiv w:val="1"/>
      <w:marLeft w:val="0"/>
      <w:marRight w:val="0"/>
      <w:marTop w:val="0"/>
      <w:marBottom w:val="0"/>
      <w:divBdr>
        <w:top w:val="none" w:sz="0" w:space="0" w:color="auto"/>
        <w:left w:val="none" w:sz="0" w:space="0" w:color="auto"/>
        <w:bottom w:val="none" w:sz="0" w:space="0" w:color="auto"/>
        <w:right w:val="none" w:sz="0" w:space="0" w:color="auto"/>
      </w:divBdr>
      <w:divsChild>
        <w:div w:id="1644192493">
          <w:marLeft w:val="-720"/>
          <w:marRight w:val="0"/>
          <w:marTop w:val="0"/>
          <w:marBottom w:val="0"/>
          <w:divBdr>
            <w:top w:val="none" w:sz="0" w:space="0" w:color="auto"/>
            <w:left w:val="none" w:sz="0" w:space="0" w:color="auto"/>
            <w:bottom w:val="none" w:sz="0" w:space="0" w:color="auto"/>
            <w:right w:val="none" w:sz="0" w:space="0" w:color="auto"/>
          </w:divBdr>
        </w:div>
      </w:divsChild>
    </w:div>
    <w:div w:id="844250901">
      <w:bodyDiv w:val="1"/>
      <w:marLeft w:val="0"/>
      <w:marRight w:val="0"/>
      <w:marTop w:val="0"/>
      <w:marBottom w:val="0"/>
      <w:divBdr>
        <w:top w:val="none" w:sz="0" w:space="0" w:color="auto"/>
        <w:left w:val="none" w:sz="0" w:space="0" w:color="auto"/>
        <w:bottom w:val="none" w:sz="0" w:space="0" w:color="auto"/>
        <w:right w:val="none" w:sz="0" w:space="0" w:color="auto"/>
      </w:divBdr>
      <w:divsChild>
        <w:div w:id="972247874">
          <w:marLeft w:val="-720"/>
          <w:marRight w:val="0"/>
          <w:marTop w:val="0"/>
          <w:marBottom w:val="0"/>
          <w:divBdr>
            <w:top w:val="none" w:sz="0" w:space="0" w:color="auto"/>
            <w:left w:val="none" w:sz="0" w:space="0" w:color="auto"/>
            <w:bottom w:val="none" w:sz="0" w:space="0" w:color="auto"/>
            <w:right w:val="none" w:sz="0" w:space="0" w:color="auto"/>
          </w:divBdr>
        </w:div>
      </w:divsChild>
    </w:div>
    <w:div w:id="845242282">
      <w:bodyDiv w:val="1"/>
      <w:marLeft w:val="0"/>
      <w:marRight w:val="0"/>
      <w:marTop w:val="0"/>
      <w:marBottom w:val="0"/>
      <w:divBdr>
        <w:top w:val="none" w:sz="0" w:space="0" w:color="auto"/>
        <w:left w:val="none" w:sz="0" w:space="0" w:color="auto"/>
        <w:bottom w:val="none" w:sz="0" w:space="0" w:color="auto"/>
        <w:right w:val="none" w:sz="0" w:space="0" w:color="auto"/>
      </w:divBdr>
      <w:divsChild>
        <w:div w:id="306978949">
          <w:marLeft w:val="-720"/>
          <w:marRight w:val="0"/>
          <w:marTop w:val="0"/>
          <w:marBottom w:val="0"/>
          <w:divBdr>
            <w:top w:val="none" w:sz="0" w:space="0" w:color="auto"/>
            <w:left w:val="none" w:sz="0" w:space="0" w:color="auto"/>
            <w:bottom w:val="none" w:sz="0" w:space="0" w:color="auto"/>
            <w:right w:val="none" w:sz="0" w:space="0" w:color="auto"/>
          </w:divBdr>
        </w:div>
      </w:divsChild>
    </w:div>
    <w:div w:id="857504386">
      <w:bodyDiv w:val="1"/>
      <w:marLeft w:val="0"/>
      <w:marRight w:val="0"/>
      <w:marTop w:val="0"/>
      <w:marBottom w:val="0"/>
      <w:divBdr>
        <w:top w:val="none" w:sz="0" w:space="0" w:color="auto"/>
        <w:left w:val="none" w:sz="0" w:space="0" w:color="auto"/>
        <w:bottom w:val="none" w:sz="0" w:space="0" w:color="auto"/>
        <w:right w:val="none" w:sz="0" w:space="0" w:color="auto"/>
      </w:divBdr>
    </w:div>
    <w:div w:id="860631486">
      <w:bodyDiv w:val="1"/>
      <w:marLeft w:val="0"/>
      <w:marRight w:val="0"/>
      <w:marTop w:val="0"/>
      <w:marBottom w:val="0"/>
      <w:divBdr>
        <w:top w:val="none" w:sz="0" w:space="0" w:color="auto"/>
        <w:left w:val="none" w:sz="0" w:space="0" w:color="auto"/>
        <w:bottom w:val="none" w:sz="0" w:space="0" w:color="auto"/>
        <w:right w:val="none" w:sz="0" w:space="0" w:color="auto"/>
      </w:divBdr>
      <w:divsChild>
        <w:div w:id="745804299">
          <w:marLeft w:val="-720"/>
          <w:marRight w:val="0"/>
          <w:marTop w:val="0"/>
          <w:marBottom w:val="0"/>
          <w:divBdr>
            <w:top w:val="none" w:sz="0" w:space="0" w:color="auto"/>
            <w:left w:val="none" w:sz="0" w:space="0" w:color="auto"/>
            <w:bottom w:val="none" w:sz="0" w:space="0" w:color="auto"/>
            <w:right w:val="none" w:sz="0" w:space="0" w:color="auto"/>
          </w:divBdr>
        </w:div>
      </w:divsChild>
    </w:div>
    <w:div w:id="869027496">
      <w:bodyDiv w:val="1"/>
      <w:marLeft w:val="0"/>
      <w:marRight w:val="0"/>
      <w:marTop w:val="0"/>
      <w:marBottom w:val="0"/>
      <w:divBdr>
        <w:top w:val="none" w:sz="0" w:space="0" w:color="auto"/>
        <w:left w:val="none" w:sz="0" w:space="0" w:color="auto"/>
        <w:bottom w:val="none" w:sz="0" w:space="0" w:color="auto"/>
        <w:right w:val="none" w:sz="0" w:space="0" w:color="auto"/>
      </w:divBdr>
      <w:divsChild>
        <w:div w:id="1503348832">
          <w:marLeft w:val="0"/>
          <w:marRight w:val="0"/>
          <w:marTop w:val="0"/>
          <w:marBottom w:val="0"/>
          <w:divBdr>
            <w:top w:val="none" w:sz="0" w:space="0" w:color="auto"/>
            <w:left w:val="none" w:sz="0" w:space="0" w:color="auto"/>
            <w:bottom w:val="none" w:sz="0" w:space="0" w:color="auto"/>
            <w:right w:val="none" w:sz="0" w:space="0" w:color="auto"/>
          </w:divBdr>
          <w:divsChild>
            <w:div w:id="796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6611">
      <w:bodyDiv w:val="1"/>
      <w:marLeft w:val="0"/>
      <w:marRight w:val="0"/>
      <w:marTop w:val="0"/>
      <w:marBottom w:val="0"/>
      <w:divBdr>
        <w:top w:val="none" w:sz="0" w:space="0" w:color="auto"/>
        <w:left w:val="none" w:sz="0" w:space="0" w:color="auto"/>
        <w:bottom w:val="none" w:sz="0" w:space="0" w:color="auto"/>
        <w:right w:val="none" w:sz="0" w:space="0" w:color="auto"/>
      </w:divBdr>
      <w:divsChild>
        <w:div w:id="2075273931">
          <w:marLeft w:val="0"/>
          <w:marRight w:val="0"/>
          <w:marTop w:val="0"/>
          <w:marBottom w:val="0"/>
          <w:divBdr>
            <w:top w:val="none" w:sz="0" w:space="0" w:color="auto"/>
            <w:left w:val="none" w:sz="0" w:space="0" w:color="auto"/>
            <w:bottom w:val="none" w:sz="0" w:space="0" w:color="auto"/>
            <w:right w:val="none" w:sz="0" w:space="0" w:color="auto"/>
          </w:divBdr>
          <w:divsChild>
            <w:div w:id="1801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814">
      <w:bodyDiv w:val="1"/>
      <w:marLeft w:val="0"/>
      <w:marRight w:val="0"/>
      <w:marTop w:val="0"/>
      <w:marBottom w:val="0"/>
      <w:divBdr>
        <w:top w:val="none" w:sz="0" w:space="0" w:color="auto"/>
        <w:left w:val="none" w:sz="0" w:space="0" w:color="auto"/>
        <w:bottom w:val="none" w:sz="0" w:space="0" w:color="auto"/>
        <w:right w:val="none" w:sz="0" w:space="0" w:color="auto"/>
      </w:divBdr>
      <w:divsChild>
        <w:div w:id="818225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040662">
      <w:bodyDiv w:val="1"/>
      <w:marLeft w:val="0"/>
      <w:marRight w:val="0"/>
      <w:marTop w:val="0"/>
      <w:marBottom w:val="0"/>
      <w:divBdr>
        <w:top w:val="none" w:sz="0" w:space="0" w:color="auto"/>
        <w:left w:val="none" w:sz="0" w:space="0" w:color="auto"/>
        <w:bottom w:val="none" w:sz="0" w:space="0" w:color="auto"/>
        <w:right w:val="none" w:sz="0" w:space="0" w:color="auto"/>
      </w:divBdr>
      <w:divsChild>
        <w:div w:id="526792616">
          <w:marLeft w:val="0"/>
          <w:marRight w:val="0"/>
          <w:marTop w:val="0"/>
          <w:marBottom w:val="0"/>
          <w:divBdr>
            <w:top w:val="none" w:sz="0" w:space="0" w:color="auto"/>
            <w:left w:val="none" w:sz="0" w:space="0" w:color="auto"/>
            <w:bottom w:val="none" w:sz="0" w:space="0" w:color="auto"/>
            <w:right w:val="none" w:sz="0" w:space="0" w:color="auto"/>
          </w:divBdr>
          <w:divsChild>
            <w:div w:id="887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7595">
      <w:bodyDiv w:val="1"/>
      <w:marLeft w:val="0"/>
      <w:marRight w:val="0"/>
      <w:marTop w:val="0"/>
      <w:marBottom w:val="0"/>
      <w:divBdr>
        <w:top w:val="none" w:sz="0" w:space="0" w:color="auto"/>
        <w:left w:val="none" w:sz="0" w:space="0" w:color="auto"/>
        <w:bottom w:val="none" w:sz="0" w:space="0" w:color="auto"/>
        <w:right w:val="none" w:sz="0" w:space="0" w:color="auto"/>
      </w:divBdr>
    </w:div>
    <w:div w:id="941566739">
      <w:bodyDiv w:val="1"/>
      <w:marLeft w:val="0"/>
      <w:marRight w:val="0"/>
      <w:marTop w:val="0"/>
      <w:marBottom w:val="0"/>
      <w:divBdr>
        <w:top w:val="none" w:sz="0" w:space="0" w:color="auto"/>
        <w:left w:val="none" w:sz="0" w:space="0" w:color="auto"/>
        <w:bottom w:val="none" w:sz="0" w:space="0" w:color="auto"/>
        <w:right w:val="none" w:sz="0" w:space="0" w:color="auto"/>
      </w:divBdr>
    </w:div>
    <w:div w:id="945192023">
      <w:bodyDiv w:val="1"/>
      <w:marLeft w:val="0"/>
      <w:marRight w:val="0"/>
      <w:marTop w:val="0"/>
      <w:marBottom w:val="0"/>
      <w:divBdr>
        <w:top w:val="none" w:sz="0" w:space="0" w:color="auto"/>
        <w:left w:val="none" w:sz="0" w:space="0" w:color="auto"/>
        <w:bottom w:val="none" w:sz="0" w:space="0" w:color="auto"/>
        <w:right w:val="none" w:sz="0" w:space="0" w:color="auto"/>
      </w:divBdr>
    </w:div>
    <w:div w:id="967127961">
      <w:bodyDiv w:val="1"/>
      <w:marLeft w:val="0"/>
      <w:marRight w:val="0"/>
      <w:marTop w:val="0"/>
      <w:marBottom w:val="0"/>
      <w:divBdr>
        <w:top w:val="none" w:sz="0" w:space="0" w:color="auto"/>
        <w:left w:val="none" w:sz="0" w:space="0" w:color="auto"/>
        <w:bottom w:val="none" w:sz="0" w:space="0" w:color="auto"/>
        <w:right w:val="none" w:sz="0" w:space="0" w:color="auto"/>
      </w:divBdr>
      <w:divsChild>
        <w:div w:id="916593587">
          <w:marLeft w:val="-720"/>
          <w:marRight w:val="0"/>
          <w:marTop w:val="0"/>
          <w:marBottom w:val="0"/>
          <w:divBdr>
            <w:top w:val="none" w:sz="0" w:space="0" w:color="auto"/>
            <w:left w:val="none" w:sz="0" w:space="0" w:color="auto"/>
            <w:bottom w:val="none" w:sz="0" w:space="0" w:color="auto"/>
            <w:right w:val="none" w:sz="0" w:space="0" w:color="auto"/>
          </w:divBdr>
        </w:div>
      </w:divsChild>
    </w:div>
    <w:div w:id="1029373984">
      <w:bodyDiv w:val="1"/>
      <w:marLeft w:val="0"/>
      <w:marRight w:val="0"/>
      <w:marTop w:val="0"/>
      <w:marBottom w:val="0"/>
      <w:divBdr>
        <w:top w:val="none" w:sz="0" w:space="0" w:color="auto"/>
        <w:left w:val="none" w:sz="0" w:space="0" w:color="auto"/>
        <w:bottom w:val="none" w:sz="0" w:space="0" w:color="auto"/>
        <w:right w:val="none" w:sz="0" w:space="0" w:color="auto"/>
      </w:divBdr>
    </w:div>
    <w:div w:id="1065026176">
      <w:bodyDiv w:val="1"/>
      <w:marLeft w:val="0"/>
      <w:marRight w:val="0"/>
      <w:marTop w:val="0"/>
      <w:marBottom w:val="0"/>
      <w:divBdr>
        <w:top w:val="none" w:sz="0" w:space="0" w:color="auto"/>
        <w:left w:val="none" w:sz="0" w:space="0" w:color="auto"/>
        <w:bottom w:val="none" w:sz="0" w:space="0" w:color="auto"/>
        <w:right w:val="none" w:sz="0" w:space="0" w:color="auto"/>
      </w:divBdr>
    </w:div>
    <w:div w:id="1073814496">
      <w:bodyDiv w:val="1"/>
      <w:marLeft w:val="0"/>
      <w:marRight w:val="0"/>
      <w:marTop w:val="0"/>
      <w:marBottom w:val="0"/>
      <w:divBdr>
        <w:top w:val="none" w:sz="0" w:space="0" w:color="auto"/>
        <w:left w:val="none" w:sz="0" w:space="0" w:color="auto"/>
        <w:bottom w:val="none" w:sz="0" w:space="0" w:color="auto"/>
        <w:right w:val="none" w:sz="0" w:space="0" w:color="auto"/>
      </w:divBdr>
    </w:div>
    <w:div w:id="1105149405">
      <w:bodyDiv w:val="1"/>
      <w:marLeft w:val="0"/>
      <w:marRight w:val="0"/>
      <w:marTop w:val="0"/>
      <w:marBottom w:val="0"/>
      <w:divBdr>
        <w:top w:val="none" w:sz="0" w:space="0" w:color="auto"/>
        <w:left w:val="none" w:sz="0" w:space="0" w:color="auto"/>
        <w:bottom w:val="none" w:sz="0" w:space="0" w:color="auto"/>
        <w:right w:val="none" w:sz="0" w:space="0" w:color="auto"/>
      </w:divBdr>
    </w:div>
    <w:div w:id="1131289784">
      <w:bodyDiv w:val="1"/>
      <w:marLeft w:val="0"/>
      <w:marRight w:val="0"/>
      <w:marTop w:val="0"/>
      <w:marBottom w:val="0"/>
      <w:divBdr>
        <w:top w:val="none" w:sz="0" w:space="0" w:color="auto"/>
        <w:left w:val="none" w:sz="0" w:space="0" w:color="auto"/>
        <w:bottom w:val="none" w:sz="0" w:space="0" w:color="auto"/>
        <w:right w:val="none" w:sz="0" w:space="0" w:color="auto"/>
      </w:divBdr>
      <w:divsChild>
        <w:div w:id="1821338223">
          <w:marLeft w:val="0"/>
          <w:marRight w:val="0"/>
          <w:marTop w:val="0"/>
          <w:marBottom w:val="0"/>
          <w:divBdr>
            <w:top w:val="none" w:sz="0" w:space="0" w:color="auto"/>
            <w:left w:val="none" w:sz="0" w:space="0" w:color="auto"/>
            <w:bottom w:val="none" w:sz="0" w:space="0" w:color="auto"/>
            <w:right w:val="none" w:sz="0" w:space="0" w:color="auto"/>
          </w:divBdr>
          <w:divsChild>
            <w:div w:id="13185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81716">
      <w:bodyDiv w:val="1"/>
      <w:marLeft w:val="0"/>
      <w:marRight w:val="0"/>
      <w:marTop w:val="0"/>
      <w:marBottom w:val="0"/>
      <w:divBdr>
        <w:top w:val="none" w:sz="0" w:space="0" w:color="auto"/>
        <w:left w:val="none" w:sz="0" w:space="0" w:color="auto"/>
        <w:bottom w:val="none" w:sz="0" w:space="0" w:color="auto"/>
        <w:right w:val="none" w:sz="0" w:space="0" w:color="auto"/>
      </w:divBdr>
    </w:div>
    <w:div w:id="1165705402">
      <w:bodyDiv w:val="1"/>
      <w:marLeft w:val="0"/>
      <w:marRight w:val="0"/>
      <w:marTop w:val="0"/>
      <w:marBottom w:val="0"/>
      <w:divBdr>
        <w:top w:val="none" w:sz="0" w:space="0" w:color="auto"/>
        <w:left w:val="none" w:sz="0" w:space="0" w:color="auto"/>
        <w:bottom w:val="none" w:sz="0" w:space="0" w:color="auto"/>
        <w:right w:val="none" w:sz="0" w:space="0" w:color="auto"/>
      </w:divBdr>
      <w:divsChild>
        <w:div w:id="1695836573">
          <w:marLeft w:val="0"/>
          <w:marRight w:val="0"/>
          <w:marTop w:val="0"/>
          <w:marBottom w:val="0"/>
          <w:divBdr>
            <w:top w:val="none" w:sz="0" w:space="0" w:color="auto"/>
            <w:left w:val="none" w:sz="0" w:space="0" w:color="auto"/>
            <w:bottom w:val="none" w:sz="0" w:space="0" w:color="auto"/>
            <w:right w:val="none" w:sz="0" w:space="0" w:color="auto"/>
          </w:divBdr>
          <w:divsChild>
            <w:div w:id="363945182">
              <w:marLeft w:val="0"/>
              <w:marRight w:val="0"/>
              <w:marTop w:val="0"/>
              <w:marBottom w:val="0"/>
              <w:divBdr>
                <w:top w:val="none" w:sz="0" w:space="0" w:color="auto"/>
                <w:left w:val="none" w:sz="0" w:space="0" w:color="auto"/>
                <w:bottom w:val="none" w:sz="0" w:space="0" w:color="auto"/>
                <w:right w:val="none" w:sz="0" w:space="0" w:color="auto"/>
              </w:divBdr>
              <w:divsChild>
                <w:div w:id="1486045523">
                  <w:marLeft w:val="0"/>
                  <w:marRight w:val="0"/>
                  <w:marTop w:val="0"/>
                  <w:marBottom w:val="0"/>
                  <w:divBdr>
                    <w:top w:val="none" w:sz="0" w:space="0" w:color="auto"/>
                    <w:left w:val="none" w:sz="0" w:space="0" w:color="auto"/>
                    <w:bottom w:val="none" w:sz="0" w:space="0" w:color="auto"/>
                    <w:right w:val="none" w:sz="0" w:space="0" w:color="auto"/>
                  </w:divBdr>
                  <w:divsChild>
                    <w:div w:id="539779618">
                      <w:marLeft w:val="0"/>
                      <w:marRight w:val="0"/>
                      <w:marTop w:val="0"/>
                      <w:marBottom w:val="0"/>
                      <w:divBdr>
                        <w:top w:val="none" w:sz="0" w:space="0" w:color="auto"/>
                        <w:left w:val="none" w:sz="0" w:space="0" w:color="auto"/>
                        <w:bottom w:val="none" w:sz="0" w:space="0" w:color="auto"/>
                        <w:right w:val="none" w:sz="0" w:space="0" w:color="auto"/>
                      </w:divBdr>
                      <w:divsChild>
                        <w:div w:id="185218549">
                          <w:marLeft w:val="0"/>
                          <w:marRight w:val="0"/>
                          <w:marTop w:val="0"/>
                          <w:marBottom w:val="0"/>
                          <w:divBdr>
                            <w:top w:val="none" w:sz="0" w:space="0" w:color="auto"/>
                            <w:left w:val="none" w:sz="0" w:space="0" w:color="auto"/>
                            <w:bottom w:val="none" w:sz="0" w:space="0" w:color="auto"/>
                            <w:right w:val="none" w:sz="0" w:space="0" w:color="auto"/>
                          </w:divBdr>
                          <w:divsChild>
                            <w:div w:id="2130464590">
                              <w:marLeft w:val="0"/>
                              <w:marRight w:val="0"/>
                              <w:marTop w:val="0"/>
                              <w:marBottom w:val="0"/>
                              <w:divBdr>
                                <w:top w:val="none" w:sz="0" w:space="0" w:color="auto"/>
                                <w:left w:val="none" w:sz="0" w:space="0" w:color="auto"/>
                                <w:bottom w:val="none" w:sz="0" w:space="0" w:color="auto"/>
                                <w:right w:val="none" w:sz="0" w:space="0" w:color="auto"/>
                              </w:divBdr>
                              <w:divsChild>
                                <w:div w:id="7147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863122">
      <w:bodyDiv w:val="1"/>
      <w:marLeft w:val="0"/>
      <w:marRight w:val="0"/>
      <w:marTop w:val="0"/>
      <w:marBottom w:val="0"/>
      <w:divBdr>
        <w:top w:val="none" w:sz="0" w:space="0" w:color="auto"/>
        <w:left w:val="none" w:sz="0" w:space="0" w:color="auto"/>
        <w:bottom w:val="none" w:sz="0" w:space="0" w:color="auto"/>
        <w:right w:val="none" w:sz="0" w:space="0" w:color="auto"/>
      </w:divBdr>
    </w:div>
    <w:div w:id="1181041946">
      <w:bodyDiv w:val="1"/>
      <w:marLeft w:val="0"/>
      <w:marRight w:val="0"/>
      <w:marTop w:val="0"/>
      <w:marBottom w:val="0"/>
      <w:divBdr>
        <w:top w:val="none" w:sz="0" w:space="0" w:color="auto"/>
        <w:left w:val="none" w:sz="0" w:space="0" w:color="auto"/>
        <w:bottom w:val="none" w:sz="0" w:space="0" w:color="auto"/>
        <w:right w:val="none" w:sz="0" w:space="0" w:color="auto"/>
      </w:divBdr>
    </w:div>
    <w:div w:id="1197427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907368">
      <w:bodyDiv w:val="1"/>
      <w:marLeft w:val="0"/>
      <w:marRight w:val="0"/>
      <w:marTop w:val="0"/>
      <w:marBottom w:val="0"/>
      <w:divBdr>
        <w:top w:val="none" w:sz="0" w:space="0" w:color="auto"/>
        <w:left w:val="none" w:sz="0" w:space="0" w:color="auto"/>
        <w:bottom w:val="none" w:sz="0" w:space="0" w:color="auto"/>
        <w:right w:val="none" w:sz="0" w:space="0" w:color="auto"/>
      </w:divBdr>
    </w:div>
    <w:div w:id="1208879153">
      <w:bodyDiv w:val="1"/>
      <w:marLeft w:val="0"/>
      <w:marRight w:val="0"/>
      <w:marTop w:val="0"/>
      <w:marBottom w:val="0"/>
      <w:divBdr>
        <w:top w:val="none" w:sz="0" w:space="0" w:color="auto"/>
        <w:left w:val="none" w:sz="0" w:space="0" w:color="auto"/>
        <w:bottom w:val="none" w:sz="0" w:space="0" w:color="auto"/>
        <w:right w:val="none" w:sz="0" w:space="0" w:color="auto"/>
      </w:divBdr>
    </w:div>
    <w:div w:id="1211184530">
      <w:bodyDiv w:val="1"/>
      <w:marLeft w:val="0"/>
      <w:marRight w:val="0"/>
      <w:marTop w:val="0"/>
      <w:marBottom w:val="0"/>
      <w:divBdr>
        <w:top w:val="none" w:sz="0" w:space="0" w:color="auto"/>
        <w:left w:val="none" w:sz="0" w:space="0" w:color="auto"/>
        <w:bottom w:val="none" w:sz="0" w:space="0" w:color="auto"/>
        <w:right w:val="none" w:sz="0" w:space="0" w:color="auto"/>
      </w:divBdr>
    </w:div>
    <w:div w:id="1252080236">
      <w:bodyDiv w:val="1"/>
      <w:marLeft w:val="0"/>
      <w:marRight w:val="0"/>
      <w:marTop w:val="0"/>
      <w:marBottom w:val="0"/>
      <w:divBdr>
        <w:top w:val="none" w:sz="0" w:space="0" w:color="auto"/>
        <w:left w:val="none" w:sz="0" w:space="0" w:color="auto"/>
        <w:bottom w:val="none" w:sz="0" w:space="0" w:color="auto"/>
        <w:right w:val="none" w:sz="0" w:space="0" w:color="auto"/>
      </w:divBdr>
      <w:divsChild>
        <w:div w:id="336887605">
          <w:marLeft w:val="-720"/>
          <w:marRight w:val="0"/>
          <w:marTop w:val="0"/>
          <w:marBottom w:val="0"/>
          <w:divBdr>
            <w:top w:val="none" w:sz="0" w:space="0" w:color="auto"/>
            <w:left w:val="none" w:sz="0" w:space="0" w:color="auto"/>
            <w:bottom w:val="none" w:sz="0" w:space="0" w:color="auto"/>
            <w:right w:val="none" w:sz="0" w:space="0" w:color="auto"/>
          </w:divBdr>
        </w:div>
      </w:divsChild>
    </w:div>
    <w:div w:id="1253008224">
      <w:bodyDiv w:val="1"/>
      <w:marLeft w:val="0"/>
      <w:marRight w:val="0"/>
      <w:marTop w:val="0"/>
      <w:marBottom w:val="0"/>
      <w:divBdr>
        <w:top w:val="none" w:sz="0" w:space="0" w:color="auto"/>
        <w:left w:val="none" w:sz="0" w:space="0" w:color="auto"/>
        <w:bottom w:val="none" w:sz="0" w:space="0" w:color="auto"/>
        <w:right w:val="none" w:sz="0" w:space="0" w:color="auto"/>
      </w:divBdr>
    </w:div>
    <w:div w:id="1260719150">
      <w:bodyDiv w:val="1"/>
      <w:marLeft w:val="0"/>
      <w:marRight w:val="0"/>
      <w:marTop w:val="0"/>
      <w:marBottom w:val="0"/>
      <w:divBdr>
        <w:top w:val="none" w:sz="0" w:space="0" w:color="auto"/>
        <w:left w:val="none" w:sz="0" w:space="0" w:color="auto"/>
        <w:bottom w:val="none" w:sz="0" w:space="0" w:color="auto"/>
        <w:right w:val="none" w:sz="0" w:space="0" w:color="auto"/>
      </w:divBdr>
    </w:div>
    <w:div w:id="1261910640">
      <w:bodyDiv w:val="1"/>
      <w:marLeft w:val="0"/>
      <w:marRight w:val="0"/>
      <w:marTop w:val="0"/>
      <w:marBottom w:val="0"/>
      <w:divBdr>
        <w:top w:val="none" w:sz="0" w:space="0" w:color="auto"/>
        <w:left w:val="none" w:sz="0" w:space="0" w:color="auto"/>
        <w:bottom w:val="none" w:sz="0" w:space="0" w:color="auto"/>
        <w:right w:val="none" w:sz="0" w:space="0" w:color="auto"/>
      </w:divBdr>
      <w:divsChild>
        <w:div w:id="1145781905">
          <w:marLeft w:val="-720"/>
          <w:marRight w:val="0"/>
          <w:marTop w:val="0"/>
          <w:marBottom w:val="0"/>
          <w:divBdr>
            <w:top w:val="none" w:sz="0" w:space="0" w:color="auto"/>
            <w:left w:val="none" w:sz="0" w:space="0" w:color="auto"/>
            <w:bottom w:val="none" w:sz="0" w:space="0" w:color="auto"/>
            <w:right w:val="none" w:sz="0" w:space="0" w:color="auto"/>
          </w:divBdr>
        </w:div>
      </w:divsChild>
    </w:div>
    <w:div w:id="1290362598">
      <w:bodyDiv w:val="1"/>
      <w:marLeft w:val="0"/>
      <w:marRight w:val="0"/>
      <w:marTop w:val="0"/>
      <w:marBottom w:val="0"/>
      <w:divBdr>
        <w:top w:val="none" w:sz="0" w:space="0" w:color="auto"/>
        <w:left w:val="none" w:sz="0" w:space="0" w:color="auto"/>
        <w:bottom w:val="none" w:sz="0" w:space="0" w:color="auto"/>
        <w:right w:val="none" w:sz="0" w:space="0" w:color="auto"/>
      </w:divBdr>
    </w:div>
    <w:div w:id="1293711315">
      <w:bodyDiv w:val="1"/>
      <w:marLeft w:val="0"/>
      <w:marRight w:val="0"/>
      <w:marTop w:val="0"/>
      <w:marBottom w:val="0"/>
      <w:divBdr>
        <w:top w:val="none" w:sz="0" w:space="0" w:color="auto"/>
        <w:left w:val="none" w:sz="0" w:space="0" w:color="auto"/>
        <w:bottom w:val="none" w:sz="0" w:space="0" w:color="auto"/>
        <w:right w:val="none" w:sz="0" w:space="0" w:color="auto"/>
      </w:divBdr>
    </w:div>
    <w:div w:id="1298418941">
      <w:bodyDiv w:val="1"/>
      <w:marLeft w:val="0"/>
      <w:marRight w:val="0"/>
      <w:marTop w:val="0"/>
      <w:marBottom w:val="0"/>
      <w:divBdr>
        <w:top w:val="none" w:sz="0" w:space="0" w:color="auto"/>
        <w:left w:val="none" w:sz="0" w:space="0" w:color="auto"/>
        <w:bottom w:val="none" w:sz="0" w:space="0" w:color="auto"/>
        <w:right w:val="none" w:sz="0" w:space="0" w:color="auto"/>
      </w:divBdr>
    </w:div>
    <w:div w:id="1356613370">
      <w:bodyDiv w:val="1"/>
      <w:marLeft w:val="0"/>
      <w:marRight w:val="0"/>
      <w:marTop w:val="0"/>
      <w:marBottom w:val="0"/>
      <w:divBdr>
        <w:top w:val="none" w:sz="0" w:space="0" w:color="auto"/>
        <w:left w:val="none" w:sz="0" w:space="0" w:color="auto"/>
        <w:bottom w:val="none" w:sz="0" w:space="0" w:color="auto"/>
        <w:right w:val="none" w:sz="0" w:space="0" w:color="auto"/>
      </w:divBdr>
      <w:divsChild>
        <w:div w:id="146318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712393">
      <w:bodyDiv w:val="1"/>
      <w:marLeft w:val="0"/>
      <w:marRight w:val="0"/>
      <w:marTop w:val="0"/>
      <w:marBottom w:val="0"/>
      <w:divBdr>
        <w:top w:val="none" w:sz="0" w:space="0" w:color="auto"/>
        <w:left w:val="none" w:sz="0" w:space="0" w:color="auto"/>
        <w:bottom w:val="none" w:sz="0" w:space="0" w:color="auto"/>
        <w:right w:val="none" w:sz="0" w:space="0" w:color="auto"/>
      </w:divBdr>
      <w:divsChild>
        <w:div w:id="538247911">
          <w:marLeft w:val="-720"/>
          <w:marRight w:val="0"/>
          <w:marTop w:val="0"/>
          <w:marBottom w:val="0"/>
          <w:divBdr>
            <w:top w:val="none" w:sz="0" w:space="0" w:color="auto"/>
            <w:left w:val="none" w:sz="0" w:space="0" w:color="auto"/>
            <w:bottom w:val="none" w:sz="0" w:space="0" w:color="auto"/>
            <w:right w:val="none" w:sz="0" w:space="0" w:color="auto"/>
          </w:divBdr>
        </w:div>
      </w:divsChild>
    </w:div>
    <w:div w:id="1383871430">
      <w:bodyDiv w:val="1"/>
      <w:marLeft w:val="0"/>
      <w:marRight w:val="0"/>
      <w:marTop w:val="0"/>
      <w:marBottom w:val="0"/>
      <w:divBdr>
        <w:top w:val="none" w:sz="0" w:space="0" w:color="auto"/>
        <w:left w:val="none" w:sz="0" w:space="0" w:color="auto"/>
        <w:bottom w:val="none" w:sz="0" w:space="0" w:color="auto"/>
        <w:right w:val="none" w:sz="0" w:space="0" w:color="auto"/>
      </w:divBdr>
    </w:div>
    <w:div w:id="1434593736">
      <w:bodyDiv w:val="1"/>
      <w:marLeft w:val="0"/>
      <w:marRight w:val="0"/>
      <w:marTop w:val="0"/>
      <w:marBottom w:val="0"/>
      <w:divBdr>
        <w:top w:val="none" w:sz="0" w:space="0" w:color="auto"/>
        <w:left w:val="none" w:sz="0" w:space="0" w:color="auto"/>
        <w:bottom w:val="none" w:sz="0" w:space="0" w:color="auto"/>
        <w:right w:val="none" w:sz="0" w:space="0" w:color="auto"/>
      </w:divBdr>
    </w:div>
    <w:div w:id="1435974611">
      <w:bodyDiv w:val="1"/>
      <w:marLeft w:val="0"/>
      <w:marRight w:val="0"/>
      <w:marTop w:val="0"/>
      <w:marBottom w:val="0"/>
      <w:divBdr>
        <w:top w:val="none" w:sz="0" w:space="0" w:color="auto"/>
        <w:left w:val="none" w:sz="0" w:space="0" w:color="auto"/>
        <w:bottom w:val="none" w:sz="0" w:space="0" w:color="auto"/>
        <w:right w:val="none" w:sz="0" w:space="0" w:color="auto"/>
      </w:divBdr>
    </w:div>
    <w:div w:id="1458405147">
      <w:bodyDiv w:val="1"/>
      <w:marLeft w:val="0"/>
      <w:marRight w:val="0"/>
      <w:marTop w:val="0"/>
      <w:marBottom w:val="0"/>
      <w:divBdr>
        <w:top w:val="none" w:sz="0" w:space="0" w:color="auto"/>
        <w:left w:val="none" w:sz="0" w:space="0" w:color="auto"/>
        <w:bottom w:val="none" w:sz="0" w:space="0" w:color="auto"/>
        <w:right w:val="none" w:sz="0" w:space="0" w:color="auto"/>
      </w:divBdr>
      <w:divsChild>
        <w:div w:id="1512404892">
          <w:marLeft w:val="0"/>
          <w:marRight w:val="0"/>
          <w:marTop w:val="0"/>
          <w:marBottom w:val="0"/>
          <w:divBdr>
            <w:top w:val="none" w:sz="0" w:space="0" w:color="auto"/>
            <w:left w:val="none" w:sz="0" w:space="0" w:color="auto"/>
            <w:bottom w:val="none" w:sz="0" w:space="0" w:color="auto"/>
            <w:right w:val="none" w:sz="0" w:space="0" w:color="auto"/>
          </w:divBdr>
          <w:divsChild>
            <w:div w:id="18134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6010">
      <w:bodyDiv w:val="1"/>
      <w:marLeft w:val="0"/>
      <w:marRight w:val="0"/>
      <w:marTop w:val="0"/>
      <w:marBottom w:val="0"/>
      <w:divBdr>
        <w:top w:val="none" w:sz="0" w:space="0" w:color="auto"/>
        <w:left w:val="none" w:sz="0" w:space="0" w:color="auto"/>
        <w:bottom w:val="none" w:sz="0" w:space="0" w:color="auto"/>
        <w:right w:val="none" w:sz="0" w:space="0" w:color="auto"/>
      </w:divBdr>
      <w:divsChild>
        <w:div w:id="19624276">
          <w:marLeft w:val="0"/>
          <w:marRight w:val="0"/>
          <w:marTop w:val="0"/>
          <w:marBottom w:val="0"/>
          <w:divBdr>
            <w:top w:val="none" w:sz="0" w:space="0" w:color="auto"/>
            <w:left w:val="none" w:sz="0" w:space="0" w:color="auto"/>
            <w:bottom w:val="none" w:sz="0" w:space="0" w:color="auto"/>
            <w:right w:val="none" w:sz="0" w:space="0" w:color="auto"/>
          </w:divBdr>
          <w:divsChild>
            <w:div w:id="8025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6516">
      <w:bodyDiv w:val="1"/>
      <w:marLeft w:val="0"/>
      <w:marRight w:val="0"/>
      <w:marTop w:val="0"/>
      <w:marBottom w:val="0"/>
      <w:divBdr>
        <w:top w:val="none" w:sz="0" w:space="0" w:color="auto"/>
        <w:left w:val="none" w:sz="0" w:space="0" w:color="auto"/>
        <w:bottom w:val="none" w:sz="0" w:space="0" w:color="auto"/>
        <w:right w:val="none" w:sz="0" w:space="0" w:color="auto"/>
      </w:divBdr>
      <w:divsChild>
        <w:div w:id="2053580304">
          <w:marLeft w:val="-720"/>
          <w:marRight w:val="0"/>
          <w:marTop w:val="0"/>
          <w:marBottom w:val="0"/>
          <w:divBdr>
            <w:top w:val="none" w:sz="0" w:space="0" w:color="auto"/>
            <w:left w:val="none" w:sz="0" w:space="0" w:color="auto"/>
            <w:bottom w:val="none" w:sz="0" w:space="0" w:color="auto"/>
            <w:right w:val="none" w:sz="0" w:space="0" w:color="auto"/>
          </w:divBdr>
        </w:div>
      </w:divsChild>
    </w:div>
    <w:div w:id="1496645713">
      <w:bodyDiv w:val="1"/>
      <w:marLeft w:val="0"/>
      <w:marRight w:val="0"/>
      <w:marTop w:val="0"/>
      <w:marBottom w:val="0"/>
      <w:divBdr>
        <w:top w:val="none" w:sz="0" w:space="0" w:color="auto"/>
        <w:left w:val="none" w:sz="0" w:space="0" w:color="auto"/>
        <w:bottom w:val="none" w:sz="0" w:space="0" w:color="auto"/>
        <w:right w:val="none" w:sz="0" w:space="0" w:color="auto"/>
      </w:divBdr>
    </w:div>
    <w:div w:id="1498496085">
      <w:bodyDiv w:val="1"/>
      <w:marLeft w:val="0"/>
      <w:marRight w:val="0"/>
      <w:marTop w:val="0"/>
      <w:marBottom w:val="0"/>
      <w:divBdr>
        <w:top w:val="none" w:sz="0" w:space="0" w:color="auto"/>
        <w:left w:val="none" w:sz="0" w:space="0" w:color="auto"/>
        <w:bottom w:val="none" w:sz="0" w:space="0" w:color="auto"/>
        <w:right w:val="none" w:sz="0" w:space="0" w:color="auto"/>
      </w:divBdr>
      <w:divsChild>
        <w:div w:id="692414977">
          <w:marLeft w:val="0"/>
          <w:marRight w:val="0"/>
          <w:marTop w:val="0"/>
          <w:marBottom w:val="0"/>
          <w:divBdr>
            <w:top w:val="none" w:sz="0" w:space="0" w:color="auto"/>
            <w:left w:val="none" w:sz="0" w:space="0" w:color="auto"/>
            <w:bottom w:val="none" w:sz="0" w:space="0" w:color="auto"/>
            <w:right w:val="none" w:sz="0" w:space="0" w:color="auto"/>
          </w:divBdr>
          <w:divsChild>
            <w:div w:id="1386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7893">
      <w:bodyDiv w:val="1"/>
      <w:marLeft w:val="0"/>
      <w:marRight w:val="0"/>
      <w:marTop w:val="0"/>
      <w:marBottom w:val="0"/>
      <w:divBdr>
        <w:top w:val="none" w:sz="0" w:space="0" w:color="auto"/>
        <w:left w:val="none" w:sz="0" w:space="0" w:color="auto"/>
        <w:bottom w:val="none" w:sz="0" w:space="0" w:color="auto"/>
        <w:right w:val="none" w:sz="0" w:space="0" w:color="auto"/>
      </w:divBdr>
    </w:div>
    <w:div w:id="1513455217">
      <w:bodyDiv w:val="1"/>
      <w:marLeft w:val="0"/>
      <w:marRight w:val="0"/>
      <w:marTop w:val="0"/>
      <w:marBottom w:val="0"/>
      <w:divBdr>
        <w:top w:val="none" w:sz="0" w:space="0" w:color="auto"/>
        <w:left w:val="none" w:sz="0" w:space="0" w:color="auto"/>
        <w:bottom w:val="none" w:sz="0" w:space="0" w:color="auto"/>
        <w:right w:val="none" w:sz="0" w:space="0" w:color="auto"/>
      </w:divBdr>
    </w:div>
    <w:div w:id="1515807942">
      <w:bodyDiv w:val="1"/>
      <w:marLeft w:val="0"/>
      <w:marRight w:val="0"/>
      <w:marTop w:val="0"/>
      <w:marBottom w:val="0"/>
      <w:divBdr>
        <w:top w:val="none" w:sz="0" w:space="0" w:color="auto"/>
        <w:left w:val="none" w:sz="0" w:space="0" w:color="auto"/>
        <w:bottom w:val="none" w:sz="0" w:space="0" w:color="auto"/>
        <w:right w:val="none" w:sz="0" w:space="0" w:color="auto"/>
      </w:divBdr>
      <w:divsChild>
        <w:div w:id="1007512929">
          <w:marLeft w:val="-720"/>
          <w:marRight w:val="0"/>
          <w:marTop w:val="0"/>
          <w:marBottom w:val="0"/>
          <w:divBdr>
            <w:top w:val="none" w:sz="0" w:space="0" w:color="auto"/>
            <w:left w:val="none" w:sz="0" w:space="0" w:color="auto"/>
            <w:bottom w:val="none" w:sz="0" w:space="0" w:color="auto"/>
            <w:right w:val="none" w:sz="0" w:space="0" w:color="auto"/>
          </w:divBdr>
        </w:div>
      </w:divsChild>
    </w:div>
    <w:div w:id="1526483574">
      <w:bodyDiv w:val="1"/>
      <w:marLeft w:val="0"/>
      <w:marRight w:val="0"/>
      <w:marTop w:val="0"/>
      <w:marBottom w:val="0"/>
      <w:divBdr>
        <w:top w:val="none" w:sz="0" w:space="0" w:color="auto"/>
        <w:left w:val="none" w:sz="0" w:space="0" w:color="auto"/>
        <w:bottom w:val="none" w:sz="0" w:space="0" w:color="auto"/>
        <w:right w:val="none" w:sz="0" w:space="0" w:color="auto"/>
      </w:divBdr>
      <w:divsChild>
        <w:div w:id="986083365">
          <w:marLeft w:val="-720"/>
          <w:marRight w:val="0"/>
          <w:marTop w:val="0"/>
          <w:marBottom w:val="0"/>
          <w:divBdr>
            <w:top w:val="none" w:sz="0" w:space="0" w:color="auto"/>
            <w:left w:val="none" w:sz="0" w:space="0" w:color="auto"/>
            <w:bottom w:val="none" w:sz="0" w:space="0" w:color="auto"/>
            <w:right w:val="none" w:sz="0" w:space="0" w:color="auto"/>
          </w:divBdr>
        </w:div>
      </w:divsChild>
    </w:div>
    <w:div w:id="1546871915">
      <w:bodyDiv w:val="1"/>
      <w:marLeft w:val="0"/>
      <w:marRight w:val="0"/>
      <w:marTop w:val="0"/>
      <w:marBottom w:val="0"/>
      <w:divBdr>
        <w:top w:val="none" w:sz="0" w:space="0" w:color="auto"/>
        <w:left w:val="none" w:sz="0" w:space="0" w:color="auto"/>
        <w:bottom w:val="none" w:sz="0" w:space="0" w:color="auto"/>
        <w:right w:val="none" w:sz="0" w:space="0" w:color="auto"/>
      </w:divBdr>
      <w:divsChild>
        <w:div w:id="738552648">
          <w:marLeft w:val="-720"/>
          <w:marRight w:val="0"/>
          <w:marTop w:val="0"/>
          <w:marBottom w:val="0"/>
          <w:divBdr>
            <w:top w:val="none" w:sz="0" w:space="0" w:color="auto"/>
            <w:left w:val="none" w:sz="0" w:space="0" w:color="auto"/>
            <w:bottom w:val="none" w:sz="0" w:space="0" w:color="auto"/>
            <w:right w:val="none" w:sz="0" w:space="0" w:color="auto"/>
          </w:divBdr>
        </w:div>
      </w:divsChild>
    </w:div>
    <w:div w:id="1548831596">
      <w:bodyDiv w:val="1"/>
      <w:marLeft w:val="0"/>
      <w:marRight w:val="0"/>
      <w:marTop w:val="0"/>
      <w:marBottom w:val="0"/>
      <w:divBdr>
        <w:top w:val="none" w:sz="0" w:space="0" w:color="auto"/>
        <w:left w:val="none" w:sz="0" w:space="0" w:color="auto"/>
        <w:bottom w:val="none" w:sz="0" w:space="0" w:color="auto"/>
        <w:right w:val="none" w:sz="0" w:space="0" w:color="auto"/>
      </w:divBdr>
    </w:div>
    <w:div w:id="1563563721">
      <w:bodyDiv w:val="1"/>
      <w:marLeft w:val="0"/>
      <w:marRight w:val="0"/>
      <w:marTop w:val="0"/>
      <w:marBottom w:val="0"/>
      <w:divBdr>
        <w:top w:val="none" w:sz="0" w:space="0" w:color="auto"/>
        <w:left w:val="none" w:sz="0" w:space="0" w:color="auto"/>
        <w:bottom w:val="none" w:sz="0" w:space="0" w:color="auto"/>
        <w:right w:val="none" w:sz="0" w:space="0" w:color="auto"/>
      </w:divBdr>
      <w:divsChild>
        <w:div w:id="840898270">
          <w:marLeft w:val="-720"/>
          <w:marRight w:val="0"/>
          <w:marTop w:val="0"/>
          <w:marBottom w:val="0"/>
          <w:divBdr>
            <w:top w:val="none" w:sz="0" w:space="0" w:color="auto"/>
            <w:left w:val="none" w:sz="0" w:space="0" w:color="auto"/>
            <w:bottom w:val="none" w:sz="0" w:space="0" w:color="auto"/>
            <w:right w:val="none" w:sz="0" w:space="0" w:color="auto"/>
          </w:divBdr>
        </w:div>
      </w:divsChild>
    </w:div>
    <w:div w:id="1571884290">
      <w:bodyDiv w:val="1"/>
      <w:marLeft w:val="0"/>
      <w:marRight w:val="0"/>
      <w:marTop w:val="0"/>
      <w:marBottom w:val="0"/>
      <w:divBdr>
        <w:top w:val="none" w:sz="0" w:space="0" w:color="auto"/>
        <w:left w:val="none" w:sz="0" w:space="0" w:color="auto"/>
        <w:bottom w:val="none" w:sz="0" w:space="0" w:color="auto"/>
        <w:right w:val="none" w:sz="0" w:space="0" w:color="auto"/>
      </w:divBdr>
    </w:div>
    <w:div w:id="1574512764">
      <w:bodyDiv w:val="1"/>
      <w:marLeft w:val="0"/>
      <w:marRight w:val="0"/>
      <w:marTop w:val="0"/>
      <w:marBottom w:val="0"/>
      <w:divBdr>
        <w:top w:val="none" w:sz="0" w:space="0" w:color="auto"/>
        <w:left w:val="none" w:sz="0" w:space="0" w:color="auto"/>
        <w:bottom w:val="none" w:sz="0" w:space="0" w:color="auto"/>
        <w:right w:val="none" w:sz="0" w:space="0" w:color="auto"/>
      </w:divBdr>
    </w:div>
    <w:div w:id="1610550877">
      <w:bodyDiv w:val="1"/>
      <w:marLeft w:val="0"/>
      <w:marRight w:val="0"/>
      <w:marTop w:val="0"/>
      <w:marBottom w:val="0"/>
      <w:divBdr>
        <w:top w:val="none" w:sz="0" w:space="0" w:color="auto"/>
        <w:left w:val="none" w:sz="0" w:space="0" w:color="auto"/>
        <w:bottom w:val="none" w:sz="0" w:space="0" w:color="auto"/>
        <w:right w:val="none" w:sz="0" w:space="0" w:color="auto"/>
      </w:divBdr>
    </w:div>
    <w:div w:id="1618830686">
      <w:bodyDiv w:val="1"/>
      <w:marLeft w:val="0"/>
      <w:marRight w:val="0"/>
      <w:marTop w:val="0"/>
      <w:marBottom w:val="0"/>
      <w:divBdr>
        <w:top w:val="none" w:sz="0" w:space="0" w:color="auto"/>
        <w:left w:val="none" w:sz="0" w:space="0" w:color="auto"/>
        <w:bottom w:val="none" w:sz="0" w:space="0" w:color="auto"/>
        <w:right w:val="none" w:sz="0" w:space="0" w:color="auto"/>
      </w:divBdr>
      <w:divsChild>
        <w:div w:id="1439790571">
          <w:marLeft w:val="-720"/>
          <w:marRight w:val="0"/>
          <w:marTop w:val="0"/>
          <w:marBottom w:val="0"/>
          <w:divBdr>
            <w:top w:val="none" w:sz="0" w:space="0" w:color="auto"/>
            <w:left w:val="none" w:sz="0" w:space="0" w:color="auto"/>
            <w:bottom w:val="none" w:sz="0" w:space="0" w:color="auto"/>
            <w:right w:val="none" w:sz="0" w:space="0" w:color="auto"/>
          </w:divBdr>
        </w:div>
      </w:divsChild>
    </w:div>
    <w:div w:id="1640917381">
      <w:bodyDiv w:val="1"/>
      <w:marLeft w:val="0"/>
      <w:marRight w:val="0"/>
      <w:marTop w:val="0"/>
      <w:marBottom w:val="0"/>
      <w:divBdr>
        <w:top w:val="none" w:sz="0" w:space="0" w:color="auto"/>
        <w:left w:val="none" w:sz="0" w:space="0" w:color="auto"/>
        <w:bottom w:val="none" w:sz="0" w:space="0" w:color="auto"/>
        <w:right w:val="none" w:sz="0" w:space="0" w:color="auto"/>
      </w:divBdr>
      <w:divsChild>
        <w:div w:id="1296450030">
          <w:marLeft w:val="-720"/>
          <w:marRight w:val="0"/>
          <w:marTop w:val="0"/>
          <w:marBottom w:val="0"/>
          <w:divBdr>
            <w:top w:val="none" w:sz="0" w:space="0" w:color="auto"/>
            <w:left w:val="none" w:sz="0" w:space="0" w:color="auto"/>
            <w:bottom w:val="none" w:sz="0" w:space="0" w:color="auto"/>
            <w:right w:val="none" w:sz="0" w:space="0" w:color="auto"/>
          </w:divBdr>
        </w:div>
      </w:divsChild>
    </w:div>
    <w:div w:id="1644039229">
      <w:bodyDiv w:val="1"/>
      <w:marLeft w:val="0"/>
      <w:marRight w:val="0"/>
      <w:marTop w:val="0"/>
      <w:marBottom w:val="0"/>
      <w:divBdr>
        <w:top w:val="none" w:sz="0" w:space="0" w:color="auto"/>
        <w:left w:val="none" w:sz="0" w:space="0" w:color="auto"/>
        <w:bottom w:val="none" w:sz="0" w:space="0" w:color="auto"/>
        <w:right w:val="none" w:sz="0" w:space="0" w:color="auto"/>
      </w:divBdr>
    </w:div>
    <w:div w:id="1674920002">
      <w:bodyDiv w:val="1"/>
      <w:marLeft w:val="0"/>
      <w:marRight w:val="0"/>
      <w:marTop w:val="0"/>
      <w:marBottom w:val="0"/>
      <w:divBdr>
        <w:top w:val="none" w:sz="0" w:space="0" w:color="auto"/>
        <w:left w:val="none" w:sz="0" w:space="0" w:color="auto"/>
        <w:bottom w:val="none" w:sz="0" w:space="0" w:color="auto"/>
        <w:right w:val="none" w:sz="0" w:space="0" w:color="auto"/>
      </w:divBdr>
    </w:div>
    <w:div w:id="1703433411">
      <w:bodyDiv w:val="1"/>
      <w:marLeft w:val="0"/>
      <w:marRight w:val="0"/>
      <w:marTop w:val="0"/>
      <w:marBottom w:val="0"/>
      <w:divBdr>
        <w:top w:val="none" w:sz="0" w:space="0" w:color="auto"/>
        <w:left w:val="none" w:sz="0" w:space="0" w:color="auto"/>
        <w:bottom w:val="none" w:sz="0" w:space="0" w:color="auto"/>
        <w:right w:val="none" w:sz="0" w:space="0" w:color="auto"/>
      </w:divBdr>
      <w:divsChild>
        <w:div w:id="1073551868">
          <w:marLeft w:val="-720"/>
          <w:marRight w:val="0"/>
          <w:marTop w:val="0"/>
          <w:marBottom w:val="0"/>
          <w:divBdr>
            <w:top w:val="none" w:sz="0" w:space="0" w:color="auto"/>
            <w:left w:val="none" w:sz="0" w:space="0" w:color="auto"/>
            <w:bottom w:val="none" w:sz="0" w:space="0" w:color="auto"/>
            <w:right w:val="none" w:sz="0" w:space="0" w:color="auto"/>
          </w:divBdr>
        </w:div>
      </w:divsChild>
    </w:div>
    <w:div w:id="1705398598">
      <w:bodyDiv w:val="1"/>
      <w:marLeft w:val="0"/>
      <w:marRight w:val="0"/>
      <w:marTop w:val="0"/>
      <w:marBottom w:val="0"/>
      <w:divBdr>
        <w:top w:val="none" w:sz="0" w:space="0" w:color="auto"/>
        <w:left w:val="none" w:sz="0" w:space="0" w:color="auto"/>
        <w:bottom w:val="none" w:sz="0" w:space="0" w:color="auto"/>
        <w:right w:val="none" w:sz="0" w:space="0" w:color="auto"/>
      </w:divBdr>
      <w:divsChild>
        <w:div w:id="28116681">
          <w:marLeft w:val="-720"/>
          <w:marRight w:val="0"/>
          <w:marTop w:val="0"/>
          <w:marBottom w:val="0"/>
          <w:divBdr>
            <w:top w:val="none" w:sz="0" w:space="0" w:color="auto"/>
            <w:left w:val="none" w:sz="0" w:space="0" w:color="auto"/>
            <w:bottom w:val="none" w:sz="0" w:space="0" w:color="auto"/>
            <w:right w:val="none" w:sz="0" w:space="0" w:color="auto"/>
          </w:divBdr>
        </w:div>
      </w:divsChild>
    </w:div>
    <w:div w:id="1707674426">
      <w:bodyDiv w:val="1"/>
      <w:marLeft w:val="0"/>
      <w:marRight w:val="0"/>
      <w:marTop w:val="0"/>
      <w:marBottom w:val="0"/>
      <w:divBdr>
        <w:top w:val="none" w:sz="0" w:space="0" w:color="auto"/>
        <w:left w:val="none" w:sz="0" w:space="0" w:color="auto"/>
        <w:bottom w:val="none" w:sz="0" w:space="0" w:color="auto"/>
        <w:right w:val="none" w:sz="0" w:space="0" w:color="auto"/>
      </w:divBdr>
      <w:divsChild>
        <w:div w:id="2065372761">
          <w:marLeft w:val="-720"/>
          <w:marRight w:val="0"/>
          <w:marTop w:val="0"/>
          <w:marBottom w:val="0"/>
          <w:divBdr>
            <w:top w:val="none" w:sz="0" w:space="0" w:color="auto"/>
            <w:left w:val="none" w:sz="0" w:space="0" w:color="auto"/>
            <w:bottom w:val="none" w:sz="0" w:space="0" w:color="auto"/>
            <w:right w:val="none" w:sz="0" w:space="0" w:color="auto"/>
          </w:divBdr>
        </w:div>
      </w:divsChild>
    </w:div>
    <w:div w:id="1720281918">
      <w:bodyDiv w:val="1"/>
      <w:marLeft w:val="0"/>
      <w:marRight w:val="0"/>
      <w:marTop w:val="0"/>
      <w:marBottom w:val="0"/>
      <w:divBdr>
        <w:top w:val="none" w:sz="0" w:space="0" w:color="auto"/>
        <w:left w:val="none" w:sz="0" w:space="0" w:color="auto"/>
        <w:bottom w:val="none" w:sz="0" w:space="0" w:color="auto"/>
        <w:right w:val="none" w:sz="0" w:space="0" w:color="auto"/>
      </w:divBdr>
    </w:div>
    <w:div w:id="1734158165">
      <w:bodyDiv w:val="1"/>
      <w:marLeft w:val="0"/>
      <w:marRight w:val="0"/>
      <w:marTop w:val="0"/>
      <w:marBottom w:val="0"/>
      <w:divBdr>
        <w:top w:val="none" w:sz="0" w:space="0" w:color="auto"/>
        <w:left w:val="none" w:sz="0" w:space="0" w:color="auto"/>
        <w:bottom w:val="none" w:sz="0" w:space="0" w:color="auto"/>
        <w:right w:val="none" w:sz="0" w:space="0" w:color="auto"/>
      </w:divBdr>
      <w:divsChild>
        <w:div w:id="803281451">
          <w:marLeft w:val="-720"/>
          <w:marRight w:val="0"/>
          <w:marTop w:val="0"/>
          <w:marBottom w:val="0"/>
          <w:divBdr>
            <w:top w:val="none" w:sz="0" w:space="0" w:color="auto"/>
            <w:left w:val="none" w:sz="0" w:space="0" w:color="auto"/>
            <w:bottom w:val="none" w:sz="0" w:space="0" w:color="auto"/>
            <w:right w:val="none" w:sz="0" w:space="0" w:color="auto"/>
          </w:divBdr>
        </w:div>
      </w:divsChild>
    </w:div>
    <w:div w:id="1740396695">
      <w:bodyDiv w:val="1"/>
      <w:marLeft w:val="0"/>
      <w:marRight w:val="0"/>
      <w:marTop w:val="0"/>
      <w:marBottom w:val="0"/>
      <w:divBdr>
        <w:top w:val="none" w:sz="0" w:space="0" w:color="auto"/>
        <w:left w:val="none" w:sz="0" w:space="0" w:color="auto"/>
        <w:bottom w:val="none" w:sz="0" w:space="0" w:color="auto"/>
        <w:right w:val="none" w:sz="0" w:space="0" w:color="auto"/>
      </w:divBdr>
      <w:divsChild>
        <w:div w:id="1984575995">
          <w:marLeft w:val="-720"/>
          <w:marRight w:val="0"/>
          <w:marTop w:val="0"/>
          <w:marBottom w:val="0"/>
          <w:divBdr>
            <w:top w:val="none" w:sz="0" w:space="0" w:color="auto"/>
            <w:left w:val="none" w:sz="0" w:space="0" w:color="auto"/>
            <w:bottom w:val="none" w:sz="0" w:space="0" w:color="auto"/>
            <w:right w:val="none" w:sz="0" w:space="0" w:color="auto"/>
          </w:divBdr>
        </w:div>
      </w:divsChild>
    </w:div>
    <w:div w:id="1743677918">
      <w:bodyDiv w:val="1"/>
      <w:marLeft w:val="0"/>
      <w:marRight w:val="0"/>
      <w:marTop w:val="0"/>
      <w:marBottom w:val="0"/>
      <w:divBdr>
        <w:top w:val="none" w:sz="0" w:space="0" w:color="auto"/>
        <w:left w:val="none" w:sz="0" w:space="0" w:color="auto"/>
        <w:bottom w:val="none" w:sz="0" w:space="0" w:color="auto"/>
        <w:right w:val="none" w:sz="0" w:space="0" w:color="auto"/>
      </w:divBdr>
    </w:div>
    <w:div w:id="1756316668">
      <w:bodyDiv w:val="1"/>
      <w:marLeft w:val="0"/>
      <w:marRight w:val="0"/>
      <w:marTop w:val="0"/>
      <w:marBottom w:val="0"/>
      <w:divBdr>
        <w:top w:val="none" w:sz="0" w:space="0" w:color="auto"/>
        <w:left w:val="none" w:sz="0" w:space="0" w:color="auto"/>
        <w:bottom w:val="none" w:sz="0" w:space="0" w:color="auto"/>
        <w:right w:val="none" w:sz="0" w:space="0" w:color="auto"/>
      </w:divBdr>
    </w:div>
    <w:div w:id="1759405290">
      <w:bodyDiv w:val="1"/>
      <w:marLeft w:val="0"/>
      <w:marRight w:val="0"/>
      <w:marTop w:val="0"/>
      <w:marBottom w:val="0"/>
      <w:divBdr>
        <w:top w:val="none" w:sz="0" w:space="0" w:color="auto"/>
        <w:left w:val="none" w:sz="0" w:space="0" w:color="auto"/>
        <w:bottom w:val="none" w:sz="0" w:space="0" w:color="auto"/>
        <w:right w:val="none" w:sz="0" w:space="0" w:color="auto"/>
      </w:divBdr>
    </w:div>
    <w:div w:id="1778669976">
      <w:bodyDiv w:val="1"/>
      <w:marLeft w:val="0"/>
      <w:marRight w:val="0"/>
      <w:marTop w:val="0"/>
      <w:marBottom w:val="0"/>
      <w:divBdr>
        <w:top w:val="none" w:sz="0" w:space="0" w:color="auto"/>
        <w:left w:val="none" w:sz="0" w:space="0" w:color="auto"/>
        <w:bottom w:val="none" w:sz="0" w:space="0" w:color="auto"/>
        <w:right w:val="none" w:sz="0" w:space="0" w:color="auto"/>
      </w:divBdr>
    </w:div>
    <w:div w:id="1786345549">
      <w:bodyDiv w:val="1"/>
      <w:marLeft w:val="0"/>
      <w:marRight w:val="0"/>
      <w:marTop w:val="0"/>
      <w:marBottom w:val="0"/>
      <w:divBdr>
        <w:top w:val="none" w:sz="0" w:space="0" w:color="auto"/>
        <w:left w:val="none" w:sz="0" w:space="0" w:color="auto"/>
        <w:bottom w:val="none" w:sz="0" w:space="0" w:color="auto"/>
        <w:right w:val="none" w:sz="0" w:space="0" w:color="auto"/>
      </w:divBdr>
      <w:divsChild>
        <w:div w:id="1932202882">
          <w:marLeft w:val="-720"/>
          <w:marRight w:val="0"/>
          <w:marTop w:val="0"/>
          <w:marBottom w:val="0"/>
          <w:divBdr>
            <w:top w:val="none" w:sz="0" w:space="0" w:color="auto"/>
            <w:left w:val="none" w:sz="0" w:space="0" w:color="auto"/>
            <w:bottom w:val="none" w:sz="0" w:space="0" w:color="auto"/>
            <w:right w:val="none" w:sz="0" w:space="0" w:color="auto"/>
          </w:divBdr>
        </w:div>
      </w:divsChild>
    </w:div>
    <w:div w:id="1789734887">
      <w:bodyDiv w:val="1"/>
      <w:marLeft w:val="0"/>
      <w:marRight w:val="0"/>
      <w:marTop w:val="0"/>
      <w:marBottom w:val="0"/>
      <w:divBdr>
        <w:top w:val="none" w:sz="0" w:space="0" w:color="auto"/>
        <w:left w:val="none" w:sz="0" w:space="0" w:color="auto"/>
        <w:bottom w:val="none" w:sz="0" w:space="0" w:color="auto"/>
        <w:right w:val="none" w:sz="0" w:space="0" w:color="auto"/>
      </w:divBdr>
    </w:div>
    <w:div w:id="1800830519">
      <w:bodyDiv w:val="1"/>
      <w:marLeft w:val="0"/>
      <w:marRight w:val="0"/>
      <w:marTop w:val="0"/>
      <w:marBottom w:val="0"/>
      <w:divBdr>
        <w:top w:val="none" w:sz="0" w:space="0" w:color="auto"/>
        <w:left w:val="none" w:sz="0" w:space="0" w:color="auto"/>
        <w:bottom w:val="none" w:sz="0" w:space="0" w:color="auto"/>
        <w:right w:val="none" w:sz="0" w:space="0" w:color="auto"/>
      </w:divBdr>
      <w:divsChild>
        <w:div w:id="871919103">
          <w:marLeft w:val="-720"/>
          <w:marRight w:val="0"/>
          <w:marTop w:val="0"/>
          <w:marBottom w:val="0"/>
          <w:divBdr>
            <w:top w:val="none" w:sz="0" w:space="0" w:color="auto"/>
            <w:left w:val="none" w:sz="0" w:space="0" w:color="auto"/>
            <w:bottom w:val="none" w:sz="0" w:space="0" w:color="auto"/>
            <w:right w:val="none" w:sz="0" w:space="0" w:color="auto"/>
          </w:divBdr>
        </w:div>
      </w:divsChild>
    </w:div>
    <w:div w:id="1811944862">
      <w:bodyDiv w:val="1"/>
      <w:marLeft w:val="0"/>
      <w:marRight w:val="0"/>
      <w:marTop w:val="0"/>
      <w:marBottom w:val="0"/>
      <w:divBdr>
        <w:top w:val="none" w:sz="0" w:space="0" w:color="auto"/>
        <w:left w:val="none" w:sz="0" w:space="0" w:color="auto"/>
        <w:bottom w:val="none" w:sz="0" w:space="0" w:color="auto"/>
        <w:right w:val="none" w:sz="0" w:space="0" w:color="auto"/>
      </w:divBdr>
    </w:div>
    <w:div w:id="1815219311">
      <w:bodyDiv w:val="1"/>
      <w:marLeft w:val="0"/>
      <w:marRight w:val="0"/>
      <w:marTop w:val="0"/>
      <w:marBottom w:val="0"/>
      <w:divBdr>
        <w:top w:val="none" w:sz="0" w:space="0" w:color="auto"/>
        <w:left w:val="none" w:sz="0" w:space="0" w:color="auto"/>
        <w:bottom w:val="none" w:sz="0" w:space="0" w:color="auto"/>
        <w:right w:val="none" w:sz="0" w:space="0" w:color="auto"/>
      </w:divBdr>
      <w:divsChild>
        <w:div w:id="111897497">
          <w:marLeft w:val="-720"/>
          <w:marRight w:val="0"/>
          <w:marTop w:val="0"/>
          <w:marBottom w:val="0"/>
          <w:divBdr>
            <w:top w:val="none" w:sz="0" w:space="0" w:color="auto"/>
            <w:left w:val="none" w:sz="0" w:space="0" w:color="auto"/>
            <w:bottom w:val="none" w:sz="0" w:space="0" w:color="auto"/>
            <w:right w:val="none" w:sz="0" w:space="0" w:color="auto"/>
          </w:divBdr>
        </w:div>
      </w:divsChild>
    </w:div>
    <w:div w:id="1848250076">
      <w:bodyDiv w:val="1"/>
      <w:marLeft w:val="0"/>
      <w:marRight w:val="0"/>
      <w:marTop w:val="0"/>
      <w:marBottom w:val="0"/>
      <w:divBdr>
        <w:top w:val="none" w:sz="0" w:space="0" w:color="auto"/>
        <w:left w:val="none" w:sz="0" w:space="0" w:color="auto"/>
        <w:bottom w:val="none" w:sz="0" w:space="0" w:color="auto"/>
        <w:right w:val="none" w:sz="0" w:space="0" w:color="auto"/>
      </w:divBdr>
      <w:divsChild>
        <w:div w:id="1562205310">
          <w:marLeft w:val="0"/>
          <w:marRight w:val="0"/>
          <w:marTop w:val="0"/>
          <w:marBottom w:val="0"/>
          <w:divBdr>
            <w:top w:val="none" w:sz="0" w:space="0" w:color="auto"/>
            <w:left w:val="none" w:sz="0" w:space="0" w:color="auto"/>
            <w:bottom w:val="none" w:sz="0" w:space="0" w:color="auto"/>
            <w:right w:val="none" w:sz="0" w:space="0" w:color="auto"/>
          </w:divBdr>
          <w:divsChild>
            <w:div w:id="922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69">
      <w:bodyDiv w:val="1"/>
      <w:marLeft w:val="0"/>
      <w:marRight w:val="0"/>
      <w:marTop w:val="0"/>
      <w:marBottom w:val="0"/>
      <w:divBdr>
        <w:top w:val="none" w:sz="0" w:space="0" w:color="auto"/>
        <w:left w:val="none" w:sz="0" w:space="0" w:color="auto"/>
        <w:bottom w:val="none" w:sz="0" w:space="0" w:color="auto"/>
        <w:right w:val="none" w:sz="0" w:space="0" w:color="auto"/>
      </w:divBdr>
      <w:divsChild>
        <w:div w:id="888497092">
          <w:marLeft w:val="0"/>
          <w:marRight w:val="0"/>
          <w:marTop w:val="0"/>
          <w:marBottom w:val="0"/>
          <w:divBdr>
            <w:top w:val="none" w:sz="0" w:space="0" w:color="auto"/>
            <w:left w:val="none" w:sz="0" w:space="0" w:color="auto"/>
            <w:bottom w:val="none" w:sz="0" w:space="0" w:color="auto"/>
            <w:right w:val="none" w:sz="0" w:space="0" w:color="auto"/>
          </w:divBdr>
          <w:divsChild>
            <w:div w:id="996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8960">
      <w:bodyDiv w:val="1"/>
      <w:marLeft w:val="0"/>
      <w:marRight w:val="0"/>
      <w:marTop w:val="0"/>
      <w:marBottom w:val="0"/>
      <w:divBdr>
        <w:top w:val="none" w:sz="0" w:space="0" w:color="auto"/>
        <w:left w:val="none" w:sz="0" w:space="0" w:color="auto"/>
        <w:bottom w:val="none" w:sz="0" w:space="0" w:color="auto"/>
        <w:right w:val="none" w:sz="0" w:space="0" w:color="auto"/>
      </w:divBdr>
    </w:div>
    <w:div w:id="1870560973">
      <w:bodyDiv w:val="1"/>
      <w:marLeft w:val="0"/>
      <w:marRight w:val="0"/>
      <w:marTop w:val="0"/>
      <w:marBottom w:val="0"/>
      <w:divBdr>
        <w:top w:val="none" w:sz="0" w:space="0" w:color="auto"/>
        <w:left w:val="none" w:sz="0" w:space="0" w:color="auto"/>
        <w:bottom w:val="none" w:sz="0" w:space="0" w:color="auto"/>
        <w:right w:val="none" w:sz="0" w:space="0" w:color="auto"/>
      </w:divBdr>
    </w:div>
    <w:div w:id="1874878844">
      <w:bodyDiv w:val="1"/>
      <w:marLeft w:val="0"/>
      <w:marRight w:val="0"/>
      <w:marTop w:val="0"/>
      <w:marBottom w:val="0"/>
      <w:divBdr>
        <w:top w:val="none" w:sz="0" w:space="0" w:color="auto"/>
        <w:left w:val="none" w:sz="0" w:space="0" w:color="auto"/>
        <w:bottom w:val="none" w:sz="0" w:space="0" w:color="auto"/>
        <w:right w:val="none" w:sz="0" w:space="0" w:color="auto"/>
      </w:divBdr>
    </w:div>
    <w:div w:id="1878542912">
      <w:bodyDiv w:val="1"/>
      <w:marLeft w:val="0"/>
      <w:marRight w:val="0"/>
      <w:marTop w:val="0"/>
      <w:marBottom w:val="0"/>
      <w:divBdr>
        <w:top w:val="none" w:sz="0" w:space="0" w:color="auto"/>
        <w:left w:val="none" w:sz="0" w:space="0" w:color="auto"/>
        <w:bottom w:val="none" w:sz="0" w:space="0" w:color="auto"/>
        <w:right w:val="none" w:sz="0" w:space="0" w:color="auto"/>
      </w:divBdr>
      <w:divsChild>
        <w:div w:id="145630564">
          <w:marLeft w:val="-720"/>
          <w:marRight w:val="0"/>
          <w:marTop w:val="0"/>
          <w:marBottom w:val="0"/>
          <w:divBdr>
            <w:top w:val="none" w:sz="0" w:space="0" w:color="auto"/>
            <w:left w:val="none" w:sz="0" w:space="0" w:color="auto"/>
            <w:bottom w:val="none" w:sz="0" w:space="0" w:color="auto"/>
            <w:right w:val="none" w:sz="0" w:space="0" w:color="auto"/>
          </w:divBdr>
        </w:div>
      </w:divsChild>
    </w:div>
    <w:div w:id="1900240194">
      <w:bodyDiv w:val="1"/>
      <w:marLeft w:val="0"/>
      <w:marRight w:val="0"/>
      <w:marTop w:val="0"/>
      <w:marBottom w:val="0"/>
      <w:divBdr>
        <w:top w:val="none" w:sz="0" w:space="0" w:color="auto"/>
        <w:left w:val="none" w:sz="0" w:space="0" w:color="auto"/>
        <w:bottom w:val="none" w:sz="0" w:space="0" w:color="auto"/>
        <w:right w:val="none" w:sz="0" w:space="0" w:color="auto"/>
      </w:divBdr>
      <w:divsChild>
        <w:div w:id="554313350">
          <w:marLeft w:val="0"/>
          <w:marRight w:val="0"/>
          <w:marTop w:val="0"/>
          <w:marBottom w:val="0"/>
          <w:divBdr>
            <w:top w:val="none" w:sz="0" w:space="0" w:color="auto"/>
            <w:left w:val="none" w:sz="0" w:space="0" w:color="auto"/>
            <w:bottom w:val="none" w:sz="0" w:space="0" w:color="auto"/>
            <w:right w:val="none" w:sz="0" w:space="0" w:color="auto"/>
          </w:divBdr>
          <w:divsChild>
            <w:div w:id="3746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9185">
      <w:bodyDiv w:val="1"/>
      <w:marLeft w:val="0"/>
      <w:marRight w:val="0"/>
      <w:marTop w:val="0"/>
      <w:marBottom w:val="0"/>
      <w:divBdr>
        <w:top w:val="none" w:sz="0" w:space="0" w:color="auto"/>
        <w:left w:val="none" w:sz="0" w:space="0" w:color="auto"/>
        <w:bottom w:val="none" w:sz="0" w:space="0" w:color="auto"/>
        <w:right w:val="none" w:sz="0" w:space="0" w:color="auto"/>
      </w:divBdr>
      <w:divsChild>
        <w:div w:id="615260685">
          <w:marLeft w:val="-720"/>
          <w:marRight w:val="0"/>
          <w:marTop w:val="0"/>
          <w:marBottom w:val="0"/>
          <w:divBdr>
            <w:top w:val="none" w:sz="0" w:space="0" w:color="auto"/>
            <w:left w:val="none" w:sz="0" w:space="0" w:color="auto"/>
            <w:bottom w:val="none" w:sz="0" w:space="0" w:color="auto"/>
            <w:right w:val="none" w:sz="0" w:space="0" w:color="auto"/>
          </w:divBdr>
        </w:div>
      </w:divsChild>
    </w:div>
    <w:div w:id="1938519087">
      <w:bodyDiv w:val="1"/>
      <w:marLeft w:val="0"/>
      <w:marRight w:val="0"/>
      <w:marTop w:val="0"/>
      <w:marBottom w:val="0"/>
      <w:divBdr>
        <w:top w:val="none" w:sz="0" w:space="0" w:color="auto"/>
        <w:left w:val="none" w:sz="0" w:space="0" w:color="auto"/>
        <w:bottom w:val="none" w:sz="0" w:space="0" w:color="auto"/>
        <w:right w:val="none" w:sz="0" w:space="0" w:color="auto"/>
      </w:divBdr>
    </w:div>
    <w:div w:id="1964194583">
      <w:bodyDiv w:val="1"/>
      <w:marLeft w:val="0"/>
      <w:marRight w:val="0"/>
      <w:marTop w:val="0"/>
      <w:marBottom w:val="0"/>
      <w:divBdr>
        <w:top w:val="none" w:sz="0" w:space="0" w:color="auto"/>
        <w:left w:val="none" w:sz="0" w:space="0" w:color="auto"/>
        <w:bottom w:val="none" w:sz="0" w:space="0" w:color="auto"/>
        <w:right w:val="none" w:sz="0" w:space="0" w:color="auto"/>
      </w:divBdr>
    </w:div>
    <w:div w:id="1971470631">
      <w:bodyDiv w:val="1"/>
      <w:marLeft w:val="0"/>
      <w:marRight w:val="0"/>
      <w:marTop w:val="0"/>
      <w:marBottom w:val="0"/>
      <w:divBdr>
        <w:top w:val="none" w:sz="0" w:space="0" w:color="auto"/>
        <w:left w:val="none" w:sz="0" w:space="0" w:color="auto"/>
        <w:bottom w:val="none" w:sz="0" w:space="0" w:color="auto"/>
        <w:right w:val="none" w:sz="0" w:space="0" w:color="auto"/>
      </w:divBdr>
    </w:div>
    <w:div w:id="1974865353">
      <w:bodyDiv w:val="1"/>
      <w:marLeft w:val="0"/>
      <w:marRight w:val="0"/>
      <w:marTop w:val="0"/>
      <w:marBottom w:val="0"/>
      <w:divBdr>
        <w:top w:val="none" w:sz="0" w:space="0" w:color="auto"/>
        <w:left w:val="none" w:sz="0" w:space="0" w:color="auto"/>
        <w:bottom w:val="none" w:sz="0" w:space="0" w:color="auto"/>
        <w:right w:val="none" w:sz="0" w:space="0" w:color="auto"/>
      </w:divBdr>
      <w:divsChild>
        <w:div w:id="1249775500">
          <w:marLeft w:val="-720"/>
          <w:marRight w:val="0"/>
          <w:marTop w:val="0"/>
          <w:marBottom w:val="0"/>
          <w:divBdr>
            <w:top w:val="none" w:sz="0" w:space="0" w:color="auto"/>
            <w:left w:val="none" w:sz="0" w:space="0" w:color="auto"/>
            <w:bottom w:val="none" w:sz="0" w:space="0" w:color="auto"/>
            <w:right w:val="none" w:sz="0" w:space="0" w:color="auto"/>
          </w:divBdr>
        </w:div>
      </w:divsChild>
    </w:div>
    <w:div w:id="1978487558">
      <w:bodyDiv w:val="1"/>
      <w:marLeft w:val="0"/>
      <w:marRight w:val="0"/>
      <w:marTop w:val="0"/>
      <w:marBottom w:val="0"/>
      <w:divBdr>
        <w:top w:val="none" w:sz="0" w:space="0" w:color="auto"/>
        <w:left w:val="none" w:sz="0" w:space="0" w:color="auto"/>
        <w:bottom w:val="none" w:sz="0" w:space="0" w:color="auto"/>
        <w:right w:val="none" w:sz="0" w:space="0" w:color="auto"/>
      </w:divBdr>
      <w:divsChild>
        <w:div w:id="571041695">
          <w:marLeft w:val="-720"/>
          <w:marRight w:val="0"/>
          <w:marTop w:val="0"/>
          <w:marBottom w:val="0"/>
          <w:divBdr>
            <w:top w:val="none" w:sz="0" w:space="0" w:color="auto"/>
            <w:left w:val="none" w:sz="0" w:space="0" w:color="auto"/>
            <w:bottom w:val="none" w:sz="0" w:space="0" w:color="auto"/>
            <w:right w:val="none" w:sz="0" w:space="0" w:color="auto"/>
          </w:divBdr>
        </w:div>
      </w:divsChild>
    </w:div>
    <w:div w:id="1988364667">
      <w:bodyDiv w:val="1"/>
      <w:marLeft w:val="0"/>
      <w:marRight w:val="0"/>
      <w:marTop w:val="0"/>
      <w:marBottom w:val="0"/>
      <w:divBdr>
        <w:top w:val="none" w:sz="0" w:space="0" w:color="auto"/>
        <w:left w:val="none" w:sz="0" w:space="0" w:color="auto"/>
        <w:bottom w:val="none" w:sz="0" w:space="0" w:color="auto"/>
        <w:right w:val="none" w:sz="0" w:space="0" w:color="auto"/>
      </w:divBdr>
    </w:div>
    <w:div w:id="1989625540">
      <w:bodyDiv w:val="1"/>
      <w:marLeft w:val="0"/>
      <w:marRight w:val="0"/>
      <w:marTop w:val="0"/>
      <w:marBottom w:val="0"/>
      <w:divBdr>
        <w:top w:val="none" w:sz="0" w:space="0" w:color="auto"/>
        <w:left w:val="none" w:sz="0" w:space="0" w:color="auto"/>
        <w:bottom w:val="none" w:sz="0" w:space="0" w:color="auto"/>
        <w:right w:val="none" w:sz="0" w:space="0" w:color="auto"/>
      </w:divBdr>
      <w:divsChild>
        <w:div w:id="1366443376">
          <w:marLeft w:val="0"/>
          <w:marRight w:val="0"/>
          <w:marTop w:val="0"/>
          <w:marBottom w:val="0"/>
          <w:divBdr>
            <w:top w:val="none" w:sz="0" w:space="0" w:color="auto"/>
            <w:left w:val="none" w:sz="0" w:space="0" w:color="auto"/>
            <w:bottom w:val="none" w:sz="0" w:space="0" w:color="auto"/>
            <w:right w:val="none" w:sz="0" w:space="0" w:color="auto"/>
          </w:divBdr>
          <w:divsChild>
            <w:div w:id="3166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9657">
      <w:bodyDiv w:val="1"/>
      <w:marLeft w:val="0"/>
      <w:marRight w:val="0"/>
      <w:marTop w:val="0"/>
      <w:marBottom w:val="0"/>
      <w:divBdr>
        <w:top w:val="none" w:sz="0" w:space="0" w:color="auto"/>
        <w:left w:val="none" w:sz="0" w:space="0" w:color="auto"/>
        <w:bottom w:val="none" w:sz="0" w:space="0" w:color="auto"/>
        <w:right w:val="none" w:sz="0" w:space="0" w:color="auto"/>
      </w:divBdr>
    </w:div>
    <w:div w:id="2023579878">
      <w:bodyDiv w:val="1"/>
      <w:marLeft w:val="0"/>
      <w:marRight w:val="0"/>
      <w:marTop w:val="0"/>
      <w:marBottom w:val="0"/>
      <w:divBdr>
        <w:top w:val="none" w:sz="0" w:space="0" w:color="auto"/>
        <w:left w:val="none" w:sz="0" w:space="0" w:color="auto"/>
        <w:bottom w:val="none" w:sz="0" w:space="0" w:color="auto"/>
        <w:right w:val="none" w:sz="0" w:space="0" w:color="auto"/>
      </w:divBdr>
      <w:divsChild>
        <w:div w:id="416826860">
          <w:marLeft w:val="0"/>
          <w:marRight w:val="0"/>
          <w:marTop w:val="0"/>
          <w:marBottom w:val="0"/>
          <w:divBdr>
            <w:top w:val="none" w:sz="0" w:space="0" w:color="auto"/>
            <w:left w:val="none" w:sz="0" w:space="0" w:color="auto"/>
            <w:bottom w:val="none" w:sz="0" w:space="0" w:color="auto"/>
            <w:right w:val="none" w:sz="0" w:space="0" w:color="auto"/>
          </w:divBdr>
          <w:divsChild>
            <w:div w:id="4275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4075">
      <w:bodyDiv w:val="1"/>
      <w:marLeft w:val="0"/>
      <w:marRight w:val="0"/>
      <w:marTop w:val="0"/>
      <w:marBottom w:val="0"/>
      <w:divBdr>
        <w:top w:val="none" w:sz="0" w:space="0" w:color="auto"/>
        <w:left w:val="none" w:sz="0" w:space="0" w:color="auto"/>
        <w:bottom w:val="none" w:sz="0" w:space="0" w:color="auto"/>
        <w:right w:val="none" w:sz="0" w:space="0" w:color="auto"/>
      </w:divBdr>
      <w:divsChild>
        <w:div w:id="1715344375">
          <w:marLeft w:val="-720"/>
          <w:marRight w:val="0"/>
          <w:marTop w:val="0"/>
          <w:marBottom w:val="0"/>
          <w:divBdr>
            <w:top w:val="none" w:sz="0" w:space="0" w:color="auto"/>
            <w:left w:val="none" w:sz="0" w:space="0" w:color="auto"/>
            <w:bottom w:val="none" w:sz="0" w:space="0" w:color="auto"/>
            <w:right w:val="none" w:sz="0" w:space="0" w:color="auto"/>
          </w:divBdr>
        </w:div>
      </w:divsChild>
    </w:div>
    <w:div w:id="2026445049">
      <w:bodyDiv w:val="1"/>
      <w:marLeft w:val="0"/>
      <w:marRight w:val="0"/>
      <w:marTop w:val="0"/>
      <w:marBottom w:val="0"/>
      <w:divBdr>
        <w:top w:val="none" w:sz="0" w:space="0" w:color="auto"/>
        <w:left w:val="none" w:sz="0" w:space="0" w:color="auto"/>
        <w:bottom w:val="none" w:sz="0" w:space="0" w:color="auto"/>
        <w:right w:val="none" w:sz="0" w:space="0" w:color="auto"/>
      </w:divBdr>
    </w:div>
    <w:div w:id="2028411326">
      <w:bodyDiv w:val="1"/>
      <w:marLeft w:val="0"/>
      <w:marRight w:val="0"/>
      <w:marTop w:val="0"/>
      <w:marBottom w:val="0"/>
      <w:divBdr>
        <w:top w:val="none" w:sz="0" w:space="0" w:color="auto"/>
        <w:left w:val="none" w:sz="0" w:space="0" w:color="auto"/>
        <w:bottom w:val="none" w:sz="0" w:space="0" w:color="auto"/>
        <w:right w:val="none" w:sz="0" w:space="0" w:color="auto"/>
      </w:divBdr>
    </w:div>
    <w:div w:id="2034846443">
      <w:bodyDiv w:val="1"/>
      <w:marLeft w:val="0"/>
      <w:marRight w:val="0"/>
      <w:marTop w:val="0"/>
      <w:marBottom w:val="0"/>
      <w:divBdr>
        <w:top w:val="none" w:sz="0" w:space="0" w:color="auto"/>
        <w:left w:val="none" w:sz="0" w:space="0" w:color="auto"/>
        <w:bottom w:val="none" w:sz="0" w:space="0" w:color="auto"/>
        <w:right w:val="none" w:sz="0" w:space="0" w:color="auto"/>
      </w:divBdr>
    </w:div>
    <w:div w:id="2050062856">
      <w:bodyDiv w:val="1"/>
      <w:marLeft w:val="0"/>
      <w:marRight w:val="0"/>
      <w:marTop w:val="0"/>
      <w:marBottom w:val="0"/>
      <w:divBdr>
        <w:top w:val="none" w:sz="0" w:space="0" w:color="auto"/>
        <w:left w:val="none" w:sz="0" w:space="0" w:color="auto"/>
        <w:bottom w:val="none" w:sz="0" w:space="0" w:color="auto"/>
        <w:right w:val="none" w:sz="0" w:space="0" w:color="auto"/>
      </w:divBdr>
    </w:div>
    <w:div w:id="2053768931">
      <w:bodyDiv w:val="1"/>
      <w:marLeft w:val="0"/>
      <w:marRight w:val="0"/>
      <w:marTop w:val="0"/>
      <w:marBottom w:val="0"/>
      <w:divBdr>
        <w:top w:val="none" w:sz="0" w:space="0" w:color="auto"/>
        <w:left w:val="none" w:sz="0" w:space="0" w:color="auto"/>
        <w:bottom w:val="none" w:sz="0" w:space="0" w:color="auto"/>
        <w:right w:val="none" w:sz="0" w:space="0" w:color="auto"/>
      </w:divBdr>
    </w:div>
    <w:div w:id="2057776392">
      <w:bodyDiv w:val="1"/>
      <w:marLeft w:val="0"/>
      <w:marRight w:val="0"/>
      <w:marTop w:val="0"/>
      <w:marBottom w:val="0"/>
      <w:divBdr>
        <w:top w:val="none" w:sz="0" w:space="0" w:color="auto"/>
        <w:left w:val="none" w:sz="0" w:space="0" w:color="auto"/>
        <w:bottom w:val="none" w:sz="0" w:space="0" w:color="auto"/>
        <w:right w:val="none" w:sz="0" w:space="0" w:color="auto"/>
      </w:divBdr>
    </w:div>
    <w:div w:id="2079203833">
      <w:bodyDiv w:val="1"/>
      <w:marLeft w:val="0"/>
      <w:marRight w:val="0"/>
      <w:marTop w:val="0"/>
      <w:marBottom w:val="0"/>
      <w:divBdr>
        <w:top w:val="none" w:sz="0" w:space="0" w:color="auto"/>
        <w:left w:val="none" w:sz="0" w:space="0" w:color="auto"/>
        <w:bottom w:val="none" w:sz="0" w:space="0" w:color="auto"/>
        <w:right w:val="none" w:sz="0" w:space="0" w:color="auto"/>
      </w:divBdr>
      <w:divsChild>
        <w:div w:id="258755729">
          <w:marLeft w:val="0"/>
          <w:marRight w:val="0"/>
          <w:marTop w:val="0"/>
          <w:marBottom w:val="0"/>
          <w:divBdr>
            <w:top w:val="none" w:sz="0" w:space="0" w:color="auto"/>
            <w:left w:val="none" w:sz="0" w:space="0" w:color="auto"/>
            <w:bottom w:val="none" w:sz="0" w:space="0" w:color="auto"/>
            <w:right w:val="none" w:sz="0" w:space="0" w:color="auto"/>
          </w:divBdr>
          <w:divsChild>
            <w:div w:id="10193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4151">
      <w:bodyDiv w:val="1"/>
      <w:marLeft w:val="0"/>
      <w:marRight w:val="0"/>
      <w:marTop w:val="0"/>
      <w:marBottom w:val="0"/>
      <w:divBdr>
        <w:top w:val="none" w:sz="0" w:space="0" w:color="auto"/>
        <w:left w:val="none" w:sz="0" w:space="0" w:color="auto"/>
        <w:bottom w:val="none" w:sz="0" w:space="0" w:color="auto"/>
        <w:right w:val="none" w:sz="0" w:space="0" w:color="auto"/>
      </w:divBdr>
      <w:divsChild>
        <w:div w:id="964896187">
          <w:marLeft w:val="-720"/>
          <w:marRight w:val="0"/>
          <w:marTop w:val="0"/>
          <w:marBottom w:val="0"/>
          <w:divBdr>
            <w:top w:val="none" w:sz="0" w:space="0" w:color="auto"/>
            <w:left w:val="none" w:sz="0" w:space="0" w:color="auto"/>
            <w:bottom w:val="none" w:sz="0" w:space="0" w:color="auto"/>
            <w:right w:val="none" w:sz="0" w:space="0" w:color="auto"/>
          </w:divBdr>
        </w:div>
      </w:divsChild>
    </w:div>
    <w:div w:id="2098210272">
      <w:bodyDiv w:val="1"/>
      <w:marLeft w:val="0"/>
      <w:marRight w:val="0"/>
      <w:marTop w:val="0"/>
      <w:marBottom w:val="0"/>
      <w:divBdr>
        <w:top w:val="none" w:sz="0" w:space="0" w:color="auto"/>
        <w:left w:val="none" w:sz="0" w:space="0" w:color="auto"/>
        <w:bottom w:val="none" w:sz="0" w:space="0" w:color="auto"/>
        <w:right w:val="none" w:sz="0" w:space="0" w:color="auto"/>
      </w:divBdr>
      <w:divsChild>
        <w:div w:id="412581259">
          <w:marLeft w:val="-720"/>
          <w:marRight w:val="0"/>
          <w:marTop w:val="0"/>
          <w:marBottom w:val="0"/>
          <w:divBdr>
            <w:top w:val="none" w:sz="0" w:space="0" w:color="auto"/>
            <w:left w:val="none" w:sz="0" w:space="0" w:color="auto"/>
            <w:bottom w:val="none" w:sz="0" w:space="0" w:color="auto"/>
            <w:right w:val="none" w:sz="0" w:space="0" w:color="auto"/>
          </w:divBdr>
        </w:div>
      </w:divsChild>
    </w:div>
    <w:div w:id="2119252930">
      <w:bodyDiv w:val="1"/>
      <w:marLeft w:val="0"/>
      <w:marRight w:val="0"/>
      <w:marTop w:val="0"/>
      <w:marBottom w:val="0"/>
      <w:divBdr>
        <w:top w:val="none" w:sz="0" w:space="0" w:color="auto"/>
        <w:left w:val="none" w:sz="0" w:space="0" w:color="auto"/>
        <w:bottom w:val="none" w:sz="0" w:space="0" w:color="auto"/>
        <w:right w:val="none" w:sz="0" w:space="0" w:color="auto"/>
      </w:divBdr>
    </w:div>
    <w:div w:id="2123726437">
      <w:bodyDiv w:val="1"/>
      <w:marLeft w:val="0"/>
      <w:marRight w:val="0"/>
      <w:marTop w:val="0"/>
      <w:marBottom w:val="0"/>
      <w:divBdr>
        <w:top w:val="none" w:sz="0" w:space="0" w:color="auto"/>
        <w:left w:val="none" w:sz="0" w:space="0" w:color="auto"/>
        <w:bottom w:val="none" w:sz="0" w:space="0" w:color="auto"/>
        <w:right w:val="none" w:sz="0" w:space="0" w:color="auto"/>
      </w:divBdr>
    </w:div>
    <w:div w:id="2125495417">
      <w:bodyDiv w:val="1"/>
      <w:marLeft w:val="0"/>
      <w:marRight w:val="0"/>
      <w:marTop w:val="0"/>
      <w:marBottom w:val="0"/>
      <w:divBdr>
        <w:top w:val="none" w:sz="0" w:space="0" w:color="auto"/>
        <w:left w:val="none" w:sz="0" w:space="0" w:color="auto"/>
        <w:bottom w:val="none" w:sz="0" w:space="0" w:color="auto"/>
        <w:right w:val="none" w:sz="0" w:space="0" w:color="auto"/>
      </w:divBdr>
      <w:divsChild>
        <w:div w:id="2127044840">
          <w:marLeft w:val="-720"/>
          <w:marRight w:val="0"/>
          <w:marTop w:val="0"/>
          <w:marBottom w:val="0"/>
          <w:divBdr>
            <w:top w:val="none" w:sz="0" w:space="0" w:color="auto"/>
            <w:left w:val="none" w:sz="0" w:space="0" w:color="auto"/>
            <w:bottom w:val="none" w:sz="0" w:space="0" w:color="auto"/>
            <w:right w:val="none" w:sz="0" w:space="0" w:color="auto"/>
          </w:divBdr>
        </w:div>
      </w:divsChild>
    </w:div>
    <w:div w:id="21273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s.nl/nl-nl/nieuws/2024/48/toename-bijstand-onder-mensen-geboren-buiten-europa" TargetMode="External"/><Relationship Id="rId26" Type="http://schemas.openxmlformats.org/officeDocument/2006/relationships/hyperlink" Target="https://www.kis.nl/publicatie/participatieprofielen-vrouwen-met-een-migratieachtergrond" TargetMode="External"/><Relationship Id="rId39" Type="http://schemas.openxmlformats.org/officeDocument/2006/relationships/footer" Target="footer1.xml"/><Relationship Id="rId21" Type="http://schemas.openxmlformats.org/officeDocument/2006/relationships/hyperlink" Target="https://www.eerstekamer.nl/wetsvoorstel/36582_participatiewet_in_balans" TargetMode="External"/><Relationship Id="rId34" Type="http://schemas.openxmlformats.org/officeDocument/2006/relationships/hyperlink" Target="https://www.scriptiewerkplaats-dhzw.nl/uploads/cfswdhzw/attachments/Pieter.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s.nl/nl-nl/longread/statistische-trends/2023/nederlandse-taalvaardigheid-van-migranten-en-hun-positie-op-de-arbeidsmarkt?onepage=true" TargetMode="External"/><Relationship Id="rId20" Type="http://schemas.openxmlformats.org/officeDocument/2006/relationships/hyperlink" Target="https://www.scriptiewerkplaats-dhzw.nl/uploads/cfswdhzw/attachments/Lisa.pdf" TargetMode="External"/><Relationship Id="rId29" Type="http://schemas.openxmlformats.org/officeDocument/2006/relationships/hyperlink" Target="https://www.scriptiewerkplaats-dhzw.nl/uploads/cfswdhzw/attachments/Kaa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talog.boekman.nl/pub/staatvanDenHaag.pdf" TargetMode="External"/><Relationship Id="rId32" Type="http://schemas.openxmlformats.org/officeDocument/2006/relationships/hyperlink" Target="https://www.nrc.nl/nieuws/2025/04/14/gemeenten-voeren-taaleis-nauwelijks-uit-in-twee-jaar-tijd-slechts-drie-uitkeringen-verlaagd-a4889885" TargetMode="External"/><Relationship Id="rId37" Type="http://schemas.openxmlformats.org/officeDocument/2006/relationships/hyperlink" Target="https://wetten.overheid.nl/BWBR0015703/2025-07-01"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1007/s11266-022-00454-x" TargetMode="External"/><Relationship Id="rId23" Type="http://schemas.openxmlformats.org/officeDocument/2006/relationships/hyperlink" Target="https://denhaag.raadsinformatie.nl/document/11197928/1/RIS311530_Bijlage_1_Evaluatie_pilot_Instapeconomie" TargetMode="External"/><Relationship Id="rId28" Type="http://schemas.openxmlformats.org/officeDocument/2006/relationships/hyperlink" Target="https://doi.org/10.1007/s12134-023-01028-6" TargetMode="External"/><Relationship Id="rId36" Type="http://schemas.openxmlformats.org/officeDocument/2006/relationships/hyperlink" Target="https://www.tweedekamer.nl/kamerstukken/wetsvoorstellen/detail?qry=wetsvoorstel%3A36582&amp;cfg=wetsvoorsteldetails" TargetMode="External"/><Relationship Id="rId10" Type="http://schemas.openxmlformats.org/officeDocument/2006/relationships/endnotes" Target="endnotes.xml"/><Relationship Id="rId19" Type="http://schemas.openxmlformats.org/officeDocument/2006/relationships/hyperlink" Target="https://doi.org/10.1016/B978-0-444-53764-5.00005-0" TargetMode="External"/><Relationship Id="rId31" Type="http://schemas.openxmlformats.org/officeDocument/2006/relationships/hyperlink" Target="https://www.movisie.nl/artikel/participatiewet-balans-rol-verantwoordelijkheden-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pale.ec.europa.eu/nl/resource-centre/content/handreiking-en-modelteksten-bij-de-nederlandse-wet-taaleis-participatiewet" TargetMode="External"/><Relationship Id="rId27" Type="http://schemas.openxmlformats.org/officeDocument/2006/relationships/hyperlink" Target="https://doi.org/10.1001/jamapediatrics.2022.1831" TargetMode="External"/><Relationship Id="rId30" Type="http://schemas.openxmlformats.org/officeDocument/2006/relationships/hyperlink" Target="https://www.rijksoverheid.nl/actueel/nieuws/2025/09/30/bijstand-meer-gericht-op-werk-taal-en-meedoen" TargetMode="External"/><Relationship Id="rId35" Type="http://schemas.openxmlformats.org/officeDocument/2006/relationships/hyperlink" Target="https://doi.org/10.1177/0899764022111481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s.nl/nl-nl/publicatie/2024/47/rapportage-integratie-en-samenleven-2024" TargetMode="External"/><Relationship Id="rId25" Type="http://schemas.openxmlformats.org/officeDocument/2006/relationships/hyperlink" Target="https://lokaleregelgeving.overheid.nl/CVDR722703" TargetMode="External"/><Relationship Id="rId33" Type="http://schemas.openxmlformats.org/officeDocument/2006/relationships/hyperlink" Target="https://www.eerstekamer.nl/overig/20191120/taal_als_middel_of_als_doel/meta" TargetMode="External"/><Relationship Id="rId38"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DF3FD60C5F3246A33C35A67E4F666F" ma:contentTypeVersion="14" ma:contentTypeDescription="Create a new document." ma:contentTypeScope="" ma:versionID="c164d7d0ec81c6e489598fc4ec1cbf8e">
  <xsd:schema xmlns:xsd="http://www.w3.org/2001/XMLSchema" xmlns:xs="http://www.w3.org/2001/XMLSchema" xmlns:p="http://schemas.microsoft.com/office/2006/metadata/properties" xmlns:ns2="8e67be13-b7bd-45b5-a5ec-15661a581eb9" xmlns:ns3="c3f6e1c1-a57c-4229-8bfc-01ef43f37fdc" targetNamespace="http://schemas.microsoft.com/office/2006/metadata/properties" ma:root="true" ma:fieldsID="b85e2b6ee20c54f4af20cc995d2e8ddd" ns2:_="" ns3:_="">
    <xsd:import namespace="8e67be13-b7bd-45b5-a5ec-15661a581eb9"/>
    <xsd:import namespace="c3f6e1c1-a57c-4229-8bfc-01ef43f37fd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7be13-b7bd-45b5-a5ec-15661a581eb9"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31252e-6fa5-4b2b-9987-d0b6e83c6b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6e1c1-a57c-4229-8bfc-01ef43f37f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cad409-6992-49f3-9fe3-eacfded0065a}" ma:internalName="TaxCatchAll" ma:showField="CatchAllData" ma:web="c3f6e1c1-a57c-4229-8bfc-01ef43f37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f6e1c1-a57c-4229-8bfc-01ef43f37fdc" xsi:nil="true"/>
    <lcf76f155ced4ddcb4097134ff3c332f xmlns="8e67be13-b7bd-45b5-a5ec-15661a581eb9">
      <Terms xmlns="http://schemas.microsoft.com/office/infopath/2007/PartnerControls"/>
    </lcf76f155ced4ddcb4097134ff3c332f>
    <ReferenceId xmlns="8e67be13-b7bd-45b5-a5ec-15661a581eb9" xsi:nil="true"/>
  </documentManagement>
</p:properties>
</file>

<file path=customXml/itemProps1.xml><?xml version="1.0" encoding="utf-8"?>
<ds:datastoreItem xmlns:ds="http://schemas.openxmlformats.org/officeDocument/2006/customXml" ds:itemID="{6C4E4572-DC8A-4B62-998D-822D5D808C4E}">
  <ds:schemaRefs>
    <ds:schemaRef ds:uri="http://schemas.microsoft.com/sharepoint/v3/contenttype/forms"/>
  </ds:schemaRefs>
</ds:datastoreItem>
</file>

<file path=customXml/itemProps2.xml><?xml version="1.0" encoding="utf-8"?>
<ds:datastoreItem xmlns:ds="http://schemas.openxmlformats.org/officeDocument/2006/customXml" ds:itemID="{14043BE5-ED04-4A9F-87B4-27C1B787DF27}">
  <ds:schemaRefs>
    <ds:schemaRef ds:uri="http://schemas.openxmlformats.org/officeDocument/2006/bibliography"/>
  </ds:schemaRefs>
</ds:datastoreItem>
</file>

<file path=customXml/itemProps3.xml><?xml version="1.0" encoding="utf-8"?>
<ds:datastoreItem xmlns:ds="http://schemas.openxmlformats.org/officeDocument/2006/customXml" ds:itemID="{CE555839-4269-4119-8157-8A6C1329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7be13-b7bd-45b5-a5ec-15661a581eb9"/>
    <ds:schemaRef ds:uri="c3f6e1c1-a57c-4229-8bfc-01ef43f37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DD5CC-A77F-4516-8309-97EE01081B5C}">
  <ds:schemaRefs>
    <ds:schemaRef ds:uri="http://schemas.microsoft.com/office/2006/metadata/properties"/>
    <ds:schemaRef ds:uri="http://schemas.microsoft.com/office/infopath/2007/PartnerControls"/>
    <ds:schemaRef ds:uri="c3f6e1c1-a57c-4229-8bfc-01ef43f37fdc"/>
    <ds:schemaRef ds:uri="8e67be13-b7bd-45b5-a5ec-15661a581eb9"/>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19444</Words>
  <Characters>114920</Characters>
  <Application>Microsoft Office Word</Application>
  <DocSecurity>0</DocSecurity>
  <Lines>2253</Lines>
  <Paragraphs>1057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Houweling, A.J. (Adriaan)</dc:creator>
  <cp:keywords/>
  <dc:description/>
  <cp:lastModifiedBy>Ginger Wouters</cp:lastModifiedBy>
  <cp:revision>4</cp:revision>
  <dcterms:created xsi:type="dcterms:W3CDTF">2026-01-12T19:00:00Z</dcterms:created>
  <dcterms:modified xsi:type="dcterms:W3CDTF">2026-01-15T10:07:00Z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25f6446d,2fd0b7f4,597515a3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y fmtid="{D5CDD505-2E9C-101B-9397-08002B2CF9AE}" pid="5" name="MSIP_Label_d465f887-04a9-4c17-8b62-103eddccf68b_Enabled">
    <vt:lpwstr>true</vt:lpwstr>
  </property>
  <property fmtid="{D5CDD505-2E9C-101B-9397-08002B2CF9AE}" pid="6" name="MSIP_Label_d465f887-04a9-4c17-8b62-103eddccf68b_SetDate">
    <vt:lpwstr>2025-10-27T08:24:32Z</vt:lpwstr>
  </property>
  <property fmtid="{D5CDD505-2E9C-101B-9397-08002B2CF9AE}" pid="7" name="MSIP_Label_d465f887-04a9-4c17-8b62-103eddccf68b_Method">
    <vt:lpwstr>Standard</vt:lpwstr>
  </property>
  <property fmtid="{D5CDD505-2E9C-101B-9397-08002B2CF9AE}" pid="8" name="MSIP_Label_d465f887-04a9-4c17-8b62-103eddccf68b_Name">
    <vt:lpwstr>Internal - Intern</vt:lpwstr>
  </property>
  <property fmtid="{D5CDD505-2E9C-101B-9397-08002B2CF9AE}" pid="9" name="MSIP_Label_d465f887-04a9-4c17-8b62-103eddccf68b_SiteId">
    <vt:lpwstr>ca2a7f76-dbd7-4ec0-9108-6b3d524fb7c8</vt:lpwstr>
  </property>
  <property fmtid="{D5CDD505-2E9C-101B-9397-08002B2CF9AE}" pid="10" name="MSIP_Label_d465f887-04a9-4c17-8b62-103eddccf68b_ActionId">
    <vt:lpwstr>fdab4085-5e30-4a89-8fd2-38bbecece70b</vt:lpwstr>
  </property>
  <property fmtid="{D5CDD505-2E9C-101B-9397-08002B2CF9AE}" pid="11" name="MSIP_Label_d465f887-04a9-4c17-8b62-103eddccf68b_ContentBits">
    <vt:lpwstr>2</vt:lpwstr>
  </property>
  <property fmtid="{D5CDD505-2E9C-101B-9397-08002B2CF9AE}" pid="12" name="MSIP_Label_d465f887-04a9-4c17-8b62-103eddccf68b_Tag">
    <vt:lpwstr>50, 3, 0, 1</vt:lpwstr>
  </property>
  <property fmtid="{D5CDD505-2E9C-101B-9397-08002B2CF9AE}" pid="13" name="ContentTypeId">
    <vt:lpwstr>0x0101004EDF3FD60C5F3246A33C35A67E4F666F</vt:lpwstr>
  </property>
</Properties>
</file>